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6513D" w14:textId="77777777" w:rsidR="003A6DFB" w:rsidRDefault="00EA6CF5" w:rsidP="3C3D16D8">
      <w:pPr>
        <w:spacing w:line="0" w:lineRule="atLeast"/>
        <w:jc w:val="center"/>
        <w:rPr>
          <w:rFonts w:ascii="Arial" w:hAnsi="Arial" w:cs="Arial"/>
          <w:b/>
          <w:bCs/>
        </w:rPr>
      </w:pPr>
      <w:r w:rsidRPr="10B41874">
        <w:rPr>
          <w:rFonts w:ascii="Arial" w:hAnsi="Arial" w:cs="Arial"/>
          <w:b/>
          <w:bCs/>
        </w:rPr>
        <w:t xml:space="preserve">DISCIPLINAS OBRIGATÓRIAS – </w:t>
      </w:r>
      <w:r w:rsidR="008B459E" w:rsidRPr="10B41874">
        <w:rPr>
          <w:rFonts w:ascii="Arial" w:hAnsi="Arial" w:cs="Arial"/>
          <w:b/>
          <w:bCs/>
        </w:rPr>
        <w:t>1</w:t>
      </w:r>
      <w:r w:rsidR="003A6DFB">
        <w:rPr>
          <w:rFonts w:ascii="Arial" w:hAnsi="Arial" w:cs="Arial"/>
          <w:b/>
          <w:bCs/>
        </w:rPr>
        <w:t>º SEMESTRE</w:t>
      </w:r>
    </w:p>
    <w:p w14:paraId="75F53D17" w14:textId="7D163640" w:rsidR="003A6DFB" w:rsidRDefault="00EA6CF5" w:rsidP="3C3D16D8">
      <w:pPr>
        <w:spacing w:line="0" w:lineRule="atLeast"/>
        <w:jc w:val="center"/>
        <w:rPr>
          <w:rFonts w:ascii="Arial" w:hAnsi="Arial" w:cs="Arial"/>
          <w:b/>
          <w:bCs/>
        </w:rPr>
      </w:pPr>
      <w:r w:rsidRPr="10B41874">
        <w:rPr>
          <w:rFonts w:ascii="Arial" w:hAnsi="Arial" w:cs="Arial"/>
          <w:b/>
          <w:bCs/>
        </w:rPr>
        <w:t>Início das aulas em 14</w:t>
      </w:r>
      <w:r w:rsidR="653BE640" w:rsidRPr="10B41874">
        <w:rPr>
          <w:rFonts w:ascii="Arial" w:hAnsi="Arial" w:cs="Arial"/>
          <w:b/>
          <w:bCs/>
        </w:rPr>
        <w:t xml:space="preserve"> </w:t>
      </w:r>
      <w:r w:rsidR="65C6BB9E" w:rsidRPr="10B41874">
        <w:rPr>
          <w:rFonts w:ascii="Arial" w:hAnsi="Arial" w:cs="Arial"/>
          <w:b/>
          <w:bCs/>
        </w:rPr>
        <w:t>de março</w:t>
      </w:r>
      <w:r w:rsidRPr="10B41874">
        <w:rPr>
          <w:rFonts w:ascii="Arial" w:hAnsi="Arial" w:cs="Arial"/>
          <w:b/>
          <w:bCs/>
        </w:rPr>
        <w:t xml:space="preserve"> de </w:t>
      </w:r>
    </w:p>
    <w:p w14:paraId="13707455" w14:textId="5C35999C" w:rsidR="00EA6CF5" w:rsidRPr="008B459E" w:rsidRDefault="00EA6CF5" w:rsidP="3C3D16D8">
      <w:pPr>
        <w:spacing w:line="0" w:lineRule="atLeast"/>
        <w:jc w:val="center"/>
        <w:rPr>
          <w:rFonts w:ascii="Arial" w:hAnsi="Arial" w:cs="Arial"/>
          <w:b/>
          <w:bCs/>
        </w:rPr>
      </w:pPr>
      <w:r w:rsidRPr="10B41874">
        <w:rPr>
          <w:rFonts w:ascii="Arial" w:hAnsi="Arial" w:cs="Arial"/>
          <w:b/>
          <w:bCs/>
        </w:rPr>
        <w:t>202</w:t>
      </w:r>
      <w:r w:rsidR="69AED652" w:rsidRPr="10B41874">
        <w:rPr>
          <w:rFonts w:ascii="Arial" w:hAnsi="Arial" w:cs="Arial"/>
          <w:b/>
          <w:bCs/>
        </w:rPr>
        <w:t>2</w:t>
      </w:r>
    </w:p>
    <w:tbl>
      <w:tblPr>
        <w:tblStyle w:val="Tabelacomgrade"/>
        <w:tblW w:w="9210" w:type="dxa"/>
        <w:tblLook w:val="04A0" w:firstRow="1" w:lastRow="0" w:firstColumn="1" w:lastColumn="0" w:noHBand="0" w:noVBand="1"/>
      </w:tblPr>
      <w:tblGrid>
        <w:gridCol w:w="1281"/>
        <w:gridCol w:w="1183"/>
        <w:gridCol w:w="2410"/>
        <w:gridCol w:w="2161"/>
        <w:gridCol w:w="2175"/>
      </w:tblGrid>
      <w:tr w:rsidR="00EA6CF5" w:rsidRPr="008B459E" w14:paraId="56694763" w14:textId="77777777" w:rsidTr="10B41874">
        <w:tc>
          <w:tcPr>
            <w:tcW w:w="1281" w:type="dxa"/>
          </w:tcPr>
          <w:p w14:paraId="5EC0B82B" w14:textId="09468913" w:rsidR="00EA6CF5" w:rsidRPr="008B459E" w:rsidRDefault="00EA6CF5" w:rsidP="3C3D16D8">
            <w:pPr>
              <w:rPr>
                <w:rFonts w:ascii="Arial" w:hAnsi="Arial" w:cs="Arial"/>
                <w:b/>
                <w:bCs/>
              </w:rPr>
            </w:pPr>
            <w:r w:rsidRPr="3C3D16D8">
              <w:rPr>
                <w:rFonts w:ascii="Arial" w:hAnsi="Arial" w:cs="Arial"/>
                <w:b/>
                <w:bCs/>
              </w:rPr>
              <w:t>Dia</w:t>
            </w:r>
          </w:p>
        </w:tc>
        <w:tc>
          <w:tcPr>
            <w:tcW w:w="1183" w:type="dxa"/>
          </w:tcPr>
          <w:p w14:paraId="7AC6BC70" w14:textId="77777777" w:rsidR="00EA6CF5" w:rsidRPr="008B459E" w:rsidRDefault="00EA6CF5" w:rsidP="00F25799">
            <w:pPr>
              <w:rPr>
                <w:rFonts w:ascii="Arial" w:hAnsi="Arial" w:cs="Arial"/>
                <w:b/>
                <w:bCs/>
                <w:iCs/>
              </w:rPr>
            </w:pPr>
            <w:r w:rsidRPr="008B459E">
              <w:rPr>
                <w:rFonts w:ascii="Arial" w:hAnsi="Arial" w:cs="Arial"/>
                <w:b/>
                <w:bCs/>
                <w:iCs/>
              </w:rPr>
              <w:t>Hora</w:t>
            </w:r>
          </w:p>
        </w:tc>
        <w:tc>
          <w:tcPr>
            <w:tcW w:w="2410" w:type="dxa"/>
          </w:tcPr>
          <w:p w14:paraId="4C5F909E" w14:textId="77777777" w:rsidR="00EA6CF5" w:rsidRPr="008B459E" w:rsidRDefault="00EA6CF5" w:rsidP="00F25799">
            <w:pPr>
              <w:rPr>
                <w:rFonts w:ascii="Arial" w:hAnsi="Arial" w:cs="Arial"/>
                <w:b/>
                <w:bCs/>
                <w:iCs/>
              </w:rPr>
            </w:pPr>
            <w:r w:rsidRPr="008B459E">
              <w:rPr>
                <w:rFonts w:ascii="Arial" w:hAnsi="Arial" w:cs="Arial"/>
                <w:b/>
                <w:bCs/>
                <w:iCs/>
              </w:rPr>
              <w:t>Disciplina</w:t>
            </w:r>
          </w:p>
        </w:tc>
        <w:tc>
          <w:tcPr>
            <w:tcW w:w="2161" w:type="dxa"/>
          </w:tcPr>
          <w:p w14:paraId="642048EA" w14:textId="77777777" w:rsidR="00EA6CF5" w:rsidRPr="008B459E" w:rsidRDefault="00EA6CF5" w:rsidP="00F25799">
            <w:pPr>
              <w:rPr>
                <w:rFonts w:ascii="Arial" w:hAnsi="Arial" w:cs="Arial"/>
                <w:b/>
                <w:bCs/>
                <w:iCs/>
              </w:rPr>
            </w:pPr>
            <w:r w:rsidRPr="008B459E">
              <w:rPr>
                <w:rFonts w:ascii="Arial" w:hAnsi="Arial" w:cs="Arial"/>
                <w:b/>
                <w:bCs/>
                <w:iCs/>
              </w:rPr>
              <w:t>Ementa</w:t>
            </w:r>
          </w:p>
        </w:tc>
        <w:tc>
          <w:tcPr>
            <w:tcW w:w="2175" w:type="dxa"/>
          </w:tcPr>
          <w:p w14:paraId="65773A15" w14:textId="77777777" w:rsidR="00EA6CF5" w:rsidRPr="008B459E" w:rsidRDefault="00EA6CF5" w:rsidP="00F25799">
            <w:pPr>
              <w:rPr>
                <w:rFonts w:ascii="Arial" w:hAnsi="Arial" w:cs="Arial"/>
                <w:b/>
                <w:bCs/>
                <w:iCs/>
              </w:rPr>
            </w:pPr>
            <w:r w:rsidRPr="008B459E">
              <w:rPr>
                <w:rFonts w:ascii="Arial" w:hAnsi="Arial" w:cs="Arial"/>
                <w:b/>
                <w:bCs/>
                <w:iCs/>
              </w:rPr>
              <w:t>Docente(s)</w:t>
            </w:r>
          </w:p>
        </w:tc>
      </w:tr>
      <w:tr w:rsidR="00EA6CF5" w:rsidRPr="008B459E" w14:paraId="4371AE6C" w14:textId="77777777" w:rsidTr="10B41874">
        <w:tc>
          <w:tcPr>
            <w:tcW w:w="1281" w:type="dxa"/>
          </w:tcPr>
          <w:p w14:paraId="0B23BF24" w14:textId="77777777" w:rsidR="00EA6CF5" w:rsidRPr="008B459E" w:rsidRDefault="00EA6CF5" w:rsidP="00F25799">
            <w:pPr>
              <w:rPr>
                <w:rFonts w:ascii="Arial" w:hAnsi="Arial" w:cs="Arial"/>
                <w:iCs/>
              </w:rPr>
            </w:pPr>
            <w:r w:rsidRPr="008B459E">
              <w:rPr>
                <w:rFonts w:ascii="Arial" w:hAnsi="Arial" w:cs="Arial"/>
                <w:iCs/>
              </w:rPr>
              <w:t>Segundas-feiras</w:t>
            </w:r>
          </w:p>
        </w:tc>
        <w:tc>
          <w:tcPr>
            <w:tcW w:w="1183" w:type="dxa"/>
          </w:tcPr>
          <w:p w14:paraId="27FD9907" w14:textId="77777777" w:rsidR="00EA6CF5" w:rsidRPr="008B459E" w:rsidRDefault="00EA6CF5" w:rsidP="00F25799">
            <w:pPr>
              <w:rPr>
                <w:rFonts w:ascii="Arial" w:hAnsi="Arial" w:cs="Arial"/>
                <w:iCs/>
              </w:rPr>
            </w:pPr>
            <w:r w:rsidRPr="008B459E">
              <w:rPr>
                <w:rFonts w:ascii="Arial" w:hAnsi="Arial" w:cs="Arial"/>
                <w:iCs/>
              </w:rPr>
              <w:t>13h30min</w:t>
            </w:r>
          </w:p>
          <w:p w14:paraId="5114E307" w14:textId="77777777" w:rsidR="00EA6CF5" w:rsidRPr="008B459E" w:rsidRDefault="00EA6CF5" w:rsidP="00F25799">
            <w:pPr>
              <w:rPr>
                <w:rFonts w:ascii="Arial" w:hAnsi="Arial" w:cs="Arial"/>
                <w:b/>
                <w:bCs/>
                <w:iCs/>
              </w:rPr>
            </w:pPr>
            <w:r w:rsidRPr="008B459E">
              <w:rPr>
                <w:rFonts w:ascii="Arial" w:hAnsi="Arial" w:cs="Arial"/>
                <w:iCs/>
              </w:rPr>
              <w:t>17h30min</w:t>
            </w:r>
          </w:p>
        </w:tc>
        <w:tc>
          <w:tcPr>
            <w:tcW w:w="2410" w:type="dxa"/>
          </w:tcPr>
          <w:p w14:paraId="54245348" w14:textId="3EE75420" w:rsidR="00EA6CF5" w:rsidRPr="008B459E" w:rsidRDefault="2870A5D3" w:rsidP="679AFE5C">
            <w:pPr>
              <w:spacing w:line="259" w:lineRule="auto"/>
              <w:rPr>
                <w:rFonts w:ascii="Arial" w:hAnsi="Arial" w:cs="Arial"/>
              </w:rPr>
            </w:pPr>
            <w:r w:rsidRPr="500A56D0">
              <w:rPr>
                <w:rFonts w:ascii="Arial" w:hAnsi="Arial" w:cs="Arial"/>
              </w:rPr>
              <w:t>Mediações</w:t>
            </w:r>
            <w:r w:rsidR="3C63B8A3" w:rsidRPr="500A56D0">
              <w:rPr>
                <w:rFonts w:ascii="Arial" w:hAnsi="Arial" w:cs="Arial"/>
              </w:rPr>
              <w:t xml:space="preserve"> </w:t>
            </w:r>
            <w:proofErr w:type="spellStart"/>
            <w:r w:rsidR="3C63B8A3" w:rsidRPr="500A56D0">
              <w:rPr>
                <w:rFonts w:ascii="Arial" w:hAnsi="Arial" w:cs="Arial"/>
              </w:rPr>
              <w:t>educacio-nais</w:t>
            </w:r>
            <w:proofErr w:type="spellEnd"/>
            <w:proofErr w:type="gramStart"/>
            <w:r w:rsidR="3C63B8A3" w:rsidRPr="500A56D0">
              <w:rPr>
                <w:rFonts w:ascii="Arial" w:hAnsi="Arial" w:cs="Arial"/>
              </w:rPr>
              <w:t xml:space="preserve">  </w:t>
            </w:r>
            <w:proofErr w:type="gramEnd"/>
            <w:r w:rsidR="3C63B8A3" w:rsidRPr="500A56D0">
              <w:rPr>
                <w:rFonts w:ascii="Arial" w:hAnsi="Arial" w:cs="Arial"/>
              </w:rPr>
              <w:t xml:space="preserve">em  Artes na perspectiva da </w:t>
            </w:r>
            <w:proofErr w:type="spellStart"/>
            <w:r w:rsidR="3C63B8A3" w:rsidRPr="500A56D0">
              <w:rPr>
                <w:rFonts w:ascii="Arial" w:hAnsi="Arial" w:cs="Arial"/>
              </w:rPr>
              <w:t>Edu-cação</w:t>
            </w:r>
            <w:proofErr w:type="spellEnd"/>
            <w:r w:rsidR="3C63B8A3" w:rsidRPr="500A56D0">
              <w:rPr>
                <w:rFonts w:ascii="Arial" w:hAnsi="Arial" w:cs="Arial"/>
              </w:rPr>
              <w:t xml:space="preserve"> inclusiva.</w:t>
            </w:r>
          </w:p>
          <w:p w14:paraId="5A1E13DE" w14:textId="7D8D473F" w:rsidR="00EA6CF5" w:rsidRPr="008B459E" w:rsidRDefault="00EA6CF5" w:rsidP="679AFE5C">
            <w:pPr>
              <w:spacing w:line="259" w:lineRule="auto"/>
              <w:rPr>
                <w:rFonts w:ascii="Arial" w:hAnsi="Arial" w:cs="Arial"/>
              </w:rPr>
            </w:pPr>
          </w:p>
        </w:tc>
        <w:tc>
          <w:tcPr>
            <w:tcW w:w="2161" w:type="dxa"/>
          </w:tcPr>
          <w:p w14:paraId="16AB7BA9" w14:textId="1577B54F" w:rsidR="00EA6CF5" w:rsidRPr="008B459E" w:rsidRDefault="732FE824" w:rsidP="679AFE5C">
            <w:pPr>
              <w:rPr>
                <w:rFonts w:ascii="Arial" w:hAnsi="Arial" w:cs="Arial"/>
              </w:rPr>
            </w:pPr>
            <w:r w:rsidRPr="679AFE5C">
              <w:rPr>
                <w:rFonts w:ascii="Arial" w:hAnsi="Arial" w:cs="Arial"/>
              </w:rPr>
              <w:t>Estudo dos fundamentos e procedimentos metodológicos relativos ao ensino das Artes na Educação Básica com perspectiva de inclusão de alunos com necessidades educacionais especiais. Processos de inovação de mediações educacionais em Artes na interface com as Políticas Nacionais e Estaduais de Educação Especial na Perspectiva da Educação Inclusiva. Relações de inclusão e exclusão das diversidades na construção de conhecimento em Artes em ambientes formais e informais de Ensino das Artes.</w:t>
            </w:r>
          </w:p>
        </w:tc>
        <w:tc>
          <w:tcPr>
            <w:tcW w:w="2175" w:type="dxa"/>
          </w:tcPr>
          <w:p w14:paraId="3D98BF94" w14:textId="56646FA1" w:rsidR="00EA6CF5" w:rsidRPr="008B459E" w:rsidRDefault="00EA6CF5" w:rsidP="679AFE5C">
            <w:pPr>
              <w:rPr>
                <w:rFonts w:ascii="Arial" w:hAnsi="Arial" w:cs="Arial"/>
                <w:b/>
                <w:bCs/>
              </w:rPr>
            </w:pPr>
            <w:r w:rsidRPr="679AFE5C">
              <w:rPr>
                <w:rFonts w:ascii="Arial" w:eastAsia="Times New Roman" w:hAnsi="Arial" w:cs="Arial"/>
                <w:color w:val="222222"/>
              </w:rPr>
              <w:t xml:space="preserve">Profa. Dra. </w:t>
            </w:r>
            <w:r w:rsidR="4A66C2A2" w:rsidRPr="679AFE5C">
              <w:rPr>
                <w:rFonts w:ascii="Arial" w:eastAsia="Times New Roman" w:hAnsi="Arial" w:cs="Arial"/>
                <w:color w:val="222222"/>
              </w:rPr>
              <w:t xml:space="preserve">Andréa Sério </w:t>
            </w:r>
            <w:proofErr w:type="spellStart"/>
            <w:r w:rsidR="4A66C2A2" w:rsidRPr="679AFE5C">
              <w:rPr>
                <w:rFonts w:ascii="Arial" w:eastAsia="Times New Roman" w:hAnsi="Arial" w:cs="Arial"/>
                <w:color w:val="222222"/>
              </w:rPr>
              <w:t>Bertoldi</w:t>
            </w:r>
            <w:proofErr w:type="spellEnd"/>
          </w:p>
          <w:p w14:paraId="6B563770" w14:textId="2EECBE35" w:rsidR="00EA6CF5" w:rsidRPr="008B459E" w:rsidRDefault="00EA6CF5" w:rsidP="679AFE5C">
            <w:pPr>
              <w:rPr>
                <w:rFonts w:ascii="Arial" w:eastAsia="Times New Roman" w:hAnsi="Arial" w:cs="Arial"/>
                <w:color w:val="222222"/>
              </w:rPr>
            </w:pPr>
          </w:p>
        </w:tc>
      </w:tr>
      <w:tr w:rsidR="00EA6CF5" w:rsidRPr="008B459E" w14:paraId="5969026C" w14:textId="77777777" w:rsidTr="10B41874">
        <w:trPr>
          <w:trHeight w:val="4079"/>
        </w:trPr>
        <w:tc>
          <w:tcPr>
            <w:tcW w:w="1281" w:type="dxa"/>
          </w:tcPr>
          <w:p w14:paraId="18ABD18A" w14:textId="77777777" w:rsidR="00EA6CF5" w:rsidRPr="008B459E" w:rsidRDefault="00EA6CF5" w:rsidP="00F25799">
            <w:pPr>
              <w:rPr>
                <w:rFonts w:ascii="Arial" w:hAnsi="Arial" w:cs="Arial"/>
                <w:iCs/>
              </w:rPr>
            </w:pPr>
            <w:r w:rsidRPr="008B459E">
              <w:rPr>
                <w:rFonts w:ascii="Arial" w:hAnsi="Arial" w:cs="Arial"/>
                <w:iCs/>
              </w:rPr>
              <w:lastRenderedPageBreak/>
              <w:t>Terças-feiras</w:t>
            </w:r>
          </w:p>
        </w:tc>
        <w:tc>
          <w:tcPr>
            <w:tcW w:w="1183" w:type="dxa"/>
          </w:tcPr>
          <w:p w14:paraId="6441A72B" w14:textId="77777777" w:rsidR="00EA6CF5" w:rsidRPr="008B459E" w:rsidRDefault="00EA6CF5" w:rsidP="00F25799">
            <w:pPr>
              <w:rPr>
                <w:rFonts w:ascii="Arial" w:hAnsi="Arial" w:cs="Arial"/>
                <w:iCs/>
              </w:rPr>
            </w:pPr>
            <w:r w:rsidRPr="008B459E">
              <w:rPr>
                <w:rFonts w:ascii="Arial" w:hAnsi="Arial" w:cs="Arial"/>
                <w:iCs/>
              </w:rPr>
              <w:t>13h30min</w:t>
            </w:r>
          </w:p>
          <w:p w14:paraId="23A96915" w14:textId="77777777" w:rsidR="00EA6CF5" w:rsidRPr="008B459E" w:rsidRDefault="00EA6CF5" w:rsidP="00F25799">
            <w:pPr>
              <w:rPr>
                <w:rFonts w:ascii="Arial" w:hAnsi="Arial" w:cs="Arial"/>
                <w:iCs/>
              </w:rPr>
            </w:pPr>
            <w:r w:rsidRPr="008B459E">
              <w:rPr>
                <w:rFonts w:ascii="Arial" w:hAnsi="Arial" w:cs="Arial"/>
                <w:iCs/>
              </w:rPr>
              <w:t>17h30min</w:t>
            </w:r>
          </w:p>
        </w:tc>
        <w:tc>
          <w:tcPr>
            <w:tcW w:w="2410" w:type="dxa"/>
          </w:tcPr>
          <w:p w14:paraId="6ED689C9" w14:textId="5EC16201" w:rsidR="00EA6CF5" w:rsidRPr="008B459E" w:rsidRDefault="20267032" w:rsidP="679AFE5C">
            <w:pPr>
              <w:rPr>
                <w:rFonts w:ascii="Arial" w:hAnsi="Arial" w:cs="Arial"/>
              </w:rPr>
            </w:pPr>
            <w:r w:rsidRPr="679AFE5C">
              <w:rPr>
                <w:rFonts w:ascii="Arial" w:hAnsi="Arial" w:cs="Arial"/>
              </w:rPr>
              <w:t>Abordagens</w:t>
            </w:r>
            <w:r w:rsidR="29B9353B" w:rsidRPr="679AFE5C">
              <w:rPr>
                <w:rFonts w:ascii="Arial" w:hAnsi="Arial" w:cs="Arial"/>
              </w:rPr>
              <w:t xml:space="preserve"> e lógicas de criação e de ensino nas Artes</w:t>
            </w:r>
          </w:p>
          <w:p w14:paraId="58B5B99D" w14:textId="76E06BC0" w:rsidR="00EA6CF5" w:rsidRPr="008B459E" w:rsidRDefault="00EA6CF5" w:rsidP="679AFE5C">
            <w:pPr>
              <w:rPr>
                <w:rFonts w:ascii="Arial" w:hAnsi="Arial" w:cs="Arial"/>
              </w:rPr>
            </w:pPr>
          </w:p>
        </w:tc>
        <w:tc>
          <w:tcPr>
            <w:tcW w:w="2161" w:type="dxa"/>
          </w:tcPr>
          <w:p w14:paraId="238601FE" w14:textId="39B1C883" w:rsidR="00EA6CF5" w:rsidRPr="008B459E" w:rsidRDefault="29B9353B" w:rsidP="679AFE5C">
            <w:pPr>
              <w:rPr>
                <w:rFonts w:ascii="Arial" w:hAnsi="Arial" w:cs="Arial"/>
              </w:rPr>
            </w:pPr>
            <w:r w:rsidRPr="679AFE5C">
              <w:rPr>
                <w:rFonts w:ascii="Arial" w:hAnsi="Arial" w:cs="Arial"/>
              </w:rPr>
              <w:t>Compreensão de lógicas organizacionais e de formatos desenvolvidos em processos de criação e de ensino nas linguagens artísticas por meio da reflexão sobre conceitos fundamentais e estudos prático-teóricos.</w:t>
            </w:r>
          </w:p>
        </w:tc>
        <w:tc>
          <w:tcPr>
            <w:tcW w:w="2175" w:type="dxa"/>
          </w:tcPr>
          <w:p w14:paraId="3A7CA655" w14:textId="30DA8B56" w:rsidR="00EA6CF5" w:rsidRPr="008B459E" w:rsidRDefault="00EA6CF5" w:rsidP="10B41874">
            <w:pPr>
              <w:spacing w:line="0" w:lineRule="atLeast"/>
              <w:rPr>
                <w:rFonts w:ascii="Arial" w:eastAsia="Times New Roman" w:hAnsi="Arial" w:cs="Arial"/>
                <w:color w:val="222222"/>
              </w:rPr>
            </w:pPr>
            <w:r w:rsidRPr="10B41874">
              <w:rPr>
                <w:rFonts w:ascii="Arial" w:eastAsia="Times New Roman" w:hAnsi="Arial" w:cs="Arial"/>
                <w:color w:val="222222"/>
              </w:rPr>
              <w:t xml:space="preserve">Prof. Dr. </w:t>
            </w:r>
            <w:proofErr w:type="spellStart"/>
            <w:r w:rsidR="135EF532" w:rsidRPr="10B41874">
              <w:rPr>
                <w:rFonts w:ascii="Arial" w:eastAsia="Times New Roman" w:hAnsi="Arial" w:cs="Arial"/>
                <w:color w:val="222222"/>
              </w:rPr>
              <w:t>Marila</w:t>
            </w:r>
            <w:proofErr w:type="spellEnd"/>
            <w:r w:rsidR="135EF532" w:rsidRPr="10B41874">
              <w:rPr>
                <w:rFonts w:ascii="Arial" w:eastAsia="Times New Roman" w:hAnsi="Arial" w:cs="Arial"/>
                <w:color w:val="222222"/>
              </w:rPr>
              <w:t xml:space="preserve"> </w:t>
            </w:r>
            <w:proofErr w:type="spellStart"/>
            <w:r w:rsidR="135EF532" w:rsidRPr="10B41874">
              <w:rPr>
                <w:rFonts w:ascii="Arial" w:eastAsia="Times New Roman" w:hAnsi="Arial" w:cs="Arial"/>
                <w:color w:val="222222"/>
              </w:rPr>
              <w:t>Annibelli</w:t>
            </w:r>
            <w:proofErr w:type="spellEnd"/>
            <w:r w:rsidR="135EF532" w:rsidRPr="10B41874">
              <w:rPr>
                <w:rFonts w:ascii="Arial" w:eastAsia="Times New Roman" w:hAnsi="Arial" w:cs="Arial"/>
                <w:color w:val="222222"/>
              </w:rPr>
              <w:t xml:space="preserve"> Vellozo; Profa. Dr. Luiz Salgado; Profa. Dra. Solange </w:t>
            </w:r>
            <w:proofErr w:type="spellStart"/>
            <w:r w:rsidR="135EF532" w:rsidRPr="10B41874">
              <w:rPr>
                <w:rFonts w:ascii="Arial" w:eastAsia="Times New Roman" w:hAnsi="Arial" w:cs="Arial"/>
                <w:color w:val="222222"/>
              </w:rPr>
              <w:t>Straube</w:t>
            </w:r>
            <w:proofErr w:type="spellEnd"/>
            <w:r w:rsidR="135EF532" w:rsidRPr="10B41874">
              <w:rPr>
                <w:rFonts w:ascii="Arial" w:eastAsia="Times New Roman" w:hAnsi="Arial" w:cs="Arial"/>
                <w:color w:val="222222"/>
              </w:rPr>
              <w:t xml:space="preserve"> </w:t>
            </w:r>
            <w:proofErr w:type="spellStart"/>
            <w:r w:rsidR="135EF532" w:rsidRPr="10B41874">
              <w:rPr>
                <w:rFonts w:ascii="Arial" w:eastAsia="Times New Roman" w:hAnsi="Arial" w:cs="Arial"/>
                <w:color w:val="222222"/>
              </w:rPr>
              <w:t>Stecz</w:t>
            </w:r>
            <w:proofErr w:type="spellEnd"/>
            <w:r w:rsidR="135EF532" w:rsidRPr="10B41874">
              <w:rPr>
                <w:rFonts w:ascii="Arial" w:eastAsia="Times New Roman" w:hAnsi="Arial" w:cs="Arial"/>
                <w:color w:val="222222"/>
              </w:rPr>
              <w:t xml:space="preserve">; Prof. Dr. Cauê </w:t>
            </w:r>
            <w:proofErr w:type="spellStart"/>
            <w:proofErr w:type="gramStart"/>
            <w:r w:rsidR="135EF532" w:rsidRPr="10B41874">
              <w:rPr>
                <w:rFonts w:ascii="Arial" w:eastAsia="Times New Roman" w:hAnsi="Arial" w:cs="Arial"/>
                <w:color w:val="222222"/>
              </w:rPr>
              <w:t>Kruger</w:t>
            </w:r>
            <w:proofErr w:type="spellEnd"/>
            <w:proofErr w:type="gramEnd"/>
          </w:p>
          <w:p w14:paraId="7F148180" w14:textId="73CC9055" w:rsidR="5DBD4D5F" w:rsidRDefault="5DBD4D5F" w:rsidP="37EC4A67">
            <w:pPr>
              <w:spacing w:line="0" w:lineRule="atLeast"/>
              <w:ind w:left="102"/>
              <w:rPr>
                <w:rFonts w:ascii="Arial" w:eastAsia="Times New Roman" w:hAnsi="Arial" w:cs="Arial"/>
                <w:b/>
                <w:bCs/>
                <w:color w:val="FF0000"/>
              </w:rPr>
            </w:pPr>
          </w:p>
          <w:p w14:paraId="2502FA5A" w14:textId="09F5AC08" w:rsidR="37EC4A67" w:rsidRDefault="37EC4A67" w:rsidP="37EC4A67">
            <w:pPr>
              <w:spacing w:line="0" w:lineRule="atLeast"/>
              <w:rPr>
                <w:rFonts w:ascii="Arial" w:eastAsia="Times New Roman" w:hAnsi="Arial" w:cs="Arial"/>
                <w:b/>
                <w:bCs/>
                <w:color w:val="222222"/>
              </w:rPr>
            </w:pPr>
          </w:p>
          <w:p w14:paraId="0F3CABC7" w14:textId="1459F72E" w:rsidR="00EA6CF5" w:rsidRPr="008B459E" w:rsidRDefault="00EA6CF5" w:rsidP="37EC4A67">
            <w:pPr>
              <w:spacing w:line="0" w:lineRule="atLeast"/>
              <w:ind w:left="102"/>
              <w:rPr>
                <w:rFonts w:ascii="Arial" w:eastAsia="Times New Roman" w:hAnsi="Arial" w:cs="Arial"/>
                <w:b/>
                <w:bCs/>
                <w:color w:val="222222"/>
              </w:rPr>
            </w:pPr>
          </w:p>
        </w:tc>
      </w:tr>
    </w:tbl>
    <w:p w14:paraId="5B08B5D1" w14:textId="77777777" w:rsidR="00EA6CF5" w:rsidRDefault="00EA6CF5" w:rsidP="00EA6CF5">
      <w:pPr>
        <w:rPr>
          <w:rFonts w:ascii="Arial" w:hAnsi="Arial" w:cs="Arial"/>
          <w:b/>
          <w:bCs/>
          <w:iCs/>
        </w:rPr>
      </w:pPr>
    </w:p>
    <w:p w14:paraId="775161DD" w14:textId="77777777" w:rsidR="003A6DFB" w:rsidRDefault="003A6DFB" w:rsidP="00EA6CF5">
      <w:pPr>
        <w:rPr>
          <w:rFonts w:ascii="Arial" w:hAnsi="Arial" w:cs="Arial"/>
          <w:b/>
          <w:bCs/>
          <w:iCs/>
        </w:rPr>
      </w:pPr>
    </w:p>
    <w:p w14:paraId="2F7C3DF6" w14:textId="77777777" w:rsidR="003A6DFB" w:rsidRDefault="00EA6CF5" w:rsidP="679AFE5C">
      <w:pPr>
        <w:jc w:val="center"/>
        <w:rPr>
          <w:rFonts w:ascii="Arial" w:hAnsi="Arial" w:cs="Arial"/>
          <w:b/>
          <w:bCs/>
        </w:rPr>
      </w:pPr>
      <w:r w:rsidRPr="10B41874">
        <w:rPr>
          <w:rFonts w:ascii="Arial" w:hAnsi="Arial" w:cs="Arial"/>
          <w:b/>
          <w:bCs/>
        </w:rPr>
        <w:t xml:space="preserve">DISCIPLINAS ELETIVAS – </w:t>
      </w:r>
      <w:r w:rsidR="008B459E" w:rsidRPr="10B41874">
        <w:rPr>
          <w:rFonts w:ascii="Arial" w:hAnsi="Arial" w:cs="Arial"/>
          <w:b/>
          <w:bCs/>
        </w:rPr>
        <w:t>1</w:t>
      </w:r>
      <w:r w:rsidRPr="10B41874">
        <w:rPr>
          <w:rFonts w:ascii="Arial" w:hAnsi="Arial" w:cs="Arial"/>
          <w:b/>
          <w:bCs/>
        </w:rPr>
        <w:t>º SEMESTRE</w:t>
      </w:r>
    </w:p>
    <w:p w14:paraId="55E11BFB" w14:textId="5E766A5E" w:rsidR="00EA6CF5" w:rsidRPr="008B459E" w:rsidRDefault="00EA6CF5" w:rsidP="679AFE5C">
      <w:pPr>
        <w:jc w:val="center"/>
        <w:rPr>
          <w:rFonts w:ascii="Arial" w:hAnsi="Arial" w:cs="Arial"/>
          <w:b/>
          <w:bCs/>
        </w:rPr>
      </w:pPr>
      <w:r w:rsidRPr="10B41874">
        <w:rPr>
          <w:rFonts w:ascii="Arial" w:hAnsi="Arial" w:cs="Arial"/>
          <w:b/>
          <w:bCs/>
        </w:rPr>
        <w:t>Início das aulas em 14</w:t>
      </w:r>
      <w:r w:rsidR="7D0EDD40" w:rsidRPr="10B41874">
        <w:rPr>
          <w:rFonts w:ascii="Arial" w:hAnsi="Arial" w:cs="Arial"/>
          <w:b/>
          <w:bCs/>
        </w:rPr>
        <w:t xml:space="preserve"> </w:t>
      </w:r>
      <w:r w:rsidR="03512EEB" w:rsidRPr="10B41874">
        <w:rPr>
          <w:rFonts w:ascii="Arial" w:hAnsi="Arial" w:cs="Arial"/>
          <w:b/>
          <w:bCs/>
        </w:rPr>
        <w:t xml:space="preserve">de março </w:t>
      </w:r>
      <w:r w:rsidRPr="10B41874">
        <w:rPr>
          <w:rFonts w:ascii="Arial" w:hAnsi="Arial" w:cs="Arial"/>
          <w:b/>
          <w:bCs/>
        </w:rPr>
        <w:t>de 202</w:t>
      </w:r>
      <w:r w:rsidR="279FA0B6" w:rsidRPr="10B41874">
        <w:rPr>
          <w:rFonts w:ascii="Arial" w:hAnsi="Arial" w:cs="Arial"/>
          <w:b/>
          <w:bCs/>
        </w:rPr>
        <w:t>2</w:t>
      </w:r>
    </w:p>
    <w:tbl>
      <w:tblPr>
        <w:tblStyle w:val="Tabelacomgrade"/>
        <w:tblW w:w="9194" w:type="dxa"/>
        <w:tblLook w:val="04A0" w:firstRow="1" w:lastRow="0" w:firstColumn="1" w:lastColumn="0" w:noHBand="0" w:noVBand="1"/>
      </w:tblPr>
      <w:tblGrid>
        <w:gridCol w:w="1281"/>
        <w:gridCol w:w="1284"/>
        <w:gridCol w:w="1989"/>
        <w:gridCol w:w="2905"/>
        <w:gridCol w:w="1735"/>
      </w:tblGrid>
      <w:tr w:rsidR="00EA6CF5" w:rsidRPr="008B459E" w14:paraId="109E40BC" w14:textId="77777777" w:rsidTr="003A6DFB">
        <w:tc>
          <w:tcPr>
            <w:tcW w:w="1281" w:type="dxa"/>
          </w:tcPr>
          <w:p w14:paraId="7B56450D" w14:textId="77777777" w:rsidR="00EA6CF5" w:rsidRPr="008B459E" w:rsidRDefault="00EA6CF5" w:rsidP="00F25799">
            <w:pPr>
              <w:jc w:val="center"/>
              <w:rPr>
                <w:rFonts w:ascii="Arial" w:hAnsi="Arial" w:cs="Arial"/>
                <w:b/>
                <w:bCs/>
                <w:iCs/>
              </w:rPr>
            </w:pPr>
            <w:r w:rsidRPr="008B459E">
              <w:rPr>
                <w:rFonts w:ascii="Arial" w:hAnsi="Arial" w:cs="Arial"/>
                <w:b/>
                <w:bCs/>
                <w:iCs/>
              </w:rPr>
              <w:t>Dia</w:t>
            </w:r>
          </w:p>
        </w:tc>
        <w:tc>
          <w:tcPr>
            <w:tcW w:w="1284" w:type="dxa"/>
          </w:tcPr>
          <w:p w14:paraId="20860902" w14:textId="77777777" w:rsidR="00EA6CF5" w:rsidRPr="008B459E" w:rsidRDefault="00EA6CF5" w:rsidP="00F25799">
            <w:pPr>
              <w:jc w:val="center"/>
              <w:rPr>
                <w:rFonts w:ascii="Arial" w:hAnsi="Arial" w:cs="Arial"/>
                <w:b/>
                <w:bCs/>
                <w:iCs/>
              </w:rPr>
            </w:pPr>
            <w:r w:rsidRPr="008B459E">
              <w:rPr>
                <w:rFonts w:ascii="Arial" w:hAnsi="Arial" w:cs="Arial"/>
                <w:b/>
                <w:bCs/>
                <w:iCs/>
              </w:rPr>
              <w:t>Hora</w:t>
            </w:r>
          </w:p>
        </w:tc>
        <w:tc>
          <w:tcPr>
            <w:tcW w:w="1989" w:type="dxa"/>
          </w:tcPr>
          <w:p w14:paraId="5A41BE9E" w14:textId="77777777" w:rsidR="00EA6CF5" w:rsidRPr="008B459E" w:rsidRDefault="00EA6CF5" w:rsidP="00F25799">
            <w:pPr>
              <w:jc w:val="center"/>
              <w:rPr>
                <w:rFonts w:ascii="Arial" w:hAnsi="Arial" w:cs="Arial"/>
                <w:b/>
                <w:bCs/>
                <w:iCs/>
              </w:rPr>
            </w:pPr>
            <w:r w:rsidRPr="008B459E">
              <w:rPr>
                <w:rFonts w:ascii="Arial" w:hAnsi="Arial" w:cs="Arial"/>
                <w:b/>
                <w:bCs/>
                <w:iCs/>
              </w:rPr>
              <w:t>Disciplina</w:t>
            </w:r>
          </w:p>
        </w:tc>
        <w:tc>
          <w:tcPr>
            <w:tcW w:w="2905" w:type="dxa"/>
          </w:tcPr>
          <w:p w14:paraId="4AFD92EE" w14:textId="77777777" w:rsidR="00EA6CF5" w:rsidRPr="008B459E" w:rsidRDefault="00EA6CF5" w:rsidP="00F25799">
            <w:pPr>
              <w:jc w:val="center"/>
              <w:rPr>
                <w:rFonts w:ascii="Arial" w:hAnsi="Arial" w:cs="Arial"/>
                <w:b/>
                <w:bCs/>
                <w:iCs/>
              </w:rPr>
            </w:pPr>
            <w:r w:rsidRPr="008B459E">
              <w:rPr>
                <w:rFonts w:ascii="Arial" w:hAnsi="Arial" w:cs="Arial"/>
                <w:b/>
                <w:bCs/>
                <w:iCs/>
              </w:rPr>
              <w:t>Ementa</w:t>
            </w:r>
          </w:p>
        </w:tc>
        <w:tc>
          <w:tcPr>
            <w:tcW w:w="1735" w:type="dxa"/>
          </w:tcPr>
          <w:p w14:paraId="6147876B" w14:textId="77777777" w:rsidR="00EA6CF5" w:rsidRPr="008B459E" w:rsidRDefault="00EA6CF5" w:rsidP="00F25799">
            <w:pPr>
              <w:jc w:val="center"/>
              <w:rPr>
                <w:rFonts w:ascii="Arial" w:hAnsi="Arial" w:cs="Arial"/>
                <w:b/>
                <w:bCs/>
                <w:iCs/>
              </w:rPr>
            </w:pPr>
            <w:r w:rsidRPr="008B459E">
              <w:rPr>
                <w:rFonts w:ascii="Arial" w:hAnsi="Arial" w:cs="Arial"/>
                <w:b/>
                <w:bCs/>
                <w:iCs/>
              </w:rPr>
              <w:t>Docente (s)</w:t>
            </w:r>
          </w:p>
        </w:tc>
      </w:tr>
      <w:tr w:rsidR="00EA6CF5" w:rsidRPr="008B459E" w14:paraId="00D02ABF" w14:textId="77777777" w:rsidTr="003A6DFB">
        <w:trPr>
          <w:trHeight w:val="2175"/>
        </w:trPr>
        <w:tc>
          <w:tcPr>
            <w:tcW w:w="1281" w:type="dxa"/>
          </w:tcPr>
          <w:p w14:paraId="662CB574" w14:textId="77777777" w:rsidR="00EA6CF5" w:rsidRPr="008B459E" w:rsidRDefault="00EA6CF5" w:rsidP="00F25799">
            <w:pPr>
              <w:rPr>
                <w:rFonts w:ascii="Arial" w:hAnsi="Arial" w:cs="Arial"/>
                <w:iCs/>
              </w:rPr>
            </w:pPr>
            <w:r w:rsidRPr="008B459E">
              <w:rPr>
                <w:rFonts w:ascii="Arial" w:hAnsi="Arial" w:cs="Arial"/>
                <w:iCs/>
              </w:rPr>
              <w:t>Segundas-feiras</w:t>
            </w:r>
          </w:p>
        </w:tc>
        <w:tc>
          <w:tcPr>
            <w:tcW w:w="1284" w:type="dxa"/>
          </w:tcPr>
          <w:p w14:paraId="5ED49626" w14:textId="77777777" w:rsidR="00EA6CF5" w:rsidRPr="008B459E" w:rsidRDefault="00EA6CF5" w:rsidP="00F25799">
            <w:pPr>
              <w:rPr>
                <w:rFonts w:ascii="Arial" w:hAnsi="Arial" w:cs="Arial"/>
                <w:iCs/>
              </w:rPr>
            </w:pPr>
            <w:r w:rsidRPr="008B459E">
              <w:rPr>
                <w:rFonts w:ascii="Arial" w:hAnsi="Arial" w:cs="Arial"/>
                <w:iCs/>
              </w:rPr>
              <w:t>19h</w:t>
            </w:r>
          </w:p>
          <w:p w14:paraId="6B3325CF" w14:textId="77777777" w:rsidR="00EA6CF5" w:rsidRPr="008B459E" w:rsidRDefault="00EA6CF5" w:rsidP="00F25799">
            <w:pPr>
              <w:rPr>
                <w:rFonts w:ascii="Arial" w:hAnsi="Arial" w:cs="Arial"/>
                <w:b/>
                <w:bCs/>
                <w:iCs/>
              </w:rPr>
            </w:pPr>
            <w:r w:rsidRPr="008B459E">
              <w:rPr>
                <w:rFonts w:ascii="Arial" w:hAnsi="Arial" w:cs="Arial"/>
                <w:iCs/>
              </w:rPr>
              <w:t>22h</w:t>
            </w:r>
          </w:p>
        </w:tc>
        <w:tc>
          <w:tcPr>
            <w:tcW w:w="1989" w:type="dxa"/>
          </w:tcPr>
          <w:p w14:paraId="2731FE91" w14:textId="101679EB" w:rsidR="00EA6CF5" w:rsidRPr="008B459E" w:rsidRDefault="47B08D05" w:rsidP="679AFE5C">
            <w:pPr>
              <w:spacing w:line="259" w:lineRule="auto"/>
            </w:pPr>
            <w:r w:rsidRPr="679AFE5C">
              <w:rPr>
                <w:rFonts w:ascii="Arial" w:hAnsi="Arial" w:cs="Arial"/>
              </w:rPr>
              <w:t>Teoria das Artes Visuais</w:t>
            </w:r>
          </w:p>
        </w:tc>
        <w:tc>
          <w:tcPr>
            <w:tcW w:w="2905" w:type="dxa"/>
          </w:tcPr>
          <w:p w14:paraId="4B1F511A" w14:textId="6E7E7650" w:rsidR="00EA6CF5" w:rsidRPr="008B459E" w:rsidRDefault="47B08D05" w:rsidP="679AFE5C">
            <w:pPr>
              <w:rPr>
                <w:rFonts w:ascii="Arial" w:eastAsia="Arial" w:hAnsi="Arial" w:cs="Arial"/>
              </w:rPr>
            </w:pPr>
            <w:r w:rsidRPr="679AFE5C">
              <w:rPr>
                <w:rFonts w:ascii="Arial" w:eastAsia="Arial" w:hAnsi="Arial" w:cs="Arial"/>
              </w:rPr>
              <w:t>Apresentação, análise e discussão de tópicos centrais no campo da teoria das Artes Visuais, com ênfase na expansão do conceito de “obra de arte” no contexto da arte moderna e contemporânea.</w:t>
            </w:r>
          </w:p>
        </w:tc>
        <w:tc>
          <w:tcPr>
            <w:tcW w:w="1735" w:type="dxa"/>
          </w:tcPr>
          <w:p w14:paraId="75B48529" w14:textId="31A4249B" w:rsidR="00EA6CF5" w:rsidRPr="008B459E" w:rsidRDefault="00EA6CF5" w:rsidP="679AFE5C">
            <w:pPr>
              <w:rPr>
                <w:rFonts w:ascii="Arial" w:hAnsi="Arial" w:cs="Arial"/>
              </w:rPr>
            </w:pPr>
            <w:r w:rsidRPr="679AFE5C">
              <w:rPr>
                <w:rFonts w:ascii="Arial" w:hAnsi="Arial" w:cs="Arial"/>
              </w:rPr>
              <w:t xml:space="preserve">Prof. Dr. </w:t>
            </w:r>
            <w:r w:rsidR="58DAB807" w:rsidRPr="679AFE5C">
              <w:rPr>
                <w:rFonts w:ascii="Arial" w:hAnsi="Arial" w:cs="Arial"/>
              </w:rPr>
              <w:t>Artur Correia de Freitas</w:t>
            </w:r>
          </w:p>
        </w:tc>
      </w:tr>
      <w:tr w:rsidR="00EA6CF5" w:rsidRPr="008B459E" w14:paraId="54B96FD3" w14:textId="77777777" w:rsidTr="003A6DFB">
        <w:tc>
          <w:tcPr>
            <w:tcW w:w="1281" w:type="dxa"/>
          </w:tcPr>
          <w:p w14:paraId="5295C2D5" w14:textId="0A2BDBF8" w:rsidR="00EA6CF5" w:rsidRPr="008B459E" w:rsidRDefault="50EE0EE5" w:rsidP="37EC4A67">
            <w:pPr>
              <w:rPr>
                <w:rFonts w:ascii="Arial" w:hAnsi="Arial" w:cs="Arial"/>
              </w:rPr>
            </w:pPr>
            <w:r w:rsidRPr="37EC4A67">
              <w:rPr>
                <w:rFonts w:ascii="Arial" w:hAnsi="Arial" w:cs="Arial"/>
              </w:rPr>
              <w:t>Terças - Feiras</w:t>
            </w:r>
          </w:p>
          <w:p w14:paraId="4CE5732D" w14:textId="4D5CDC64" w:rsidR="00EA6CF5" w:rsidRPr="008B459E" w:rsidRDefault="00EA6CF5" w:rsidP="37EC4A67">
            <w:pPr>
              <w:rPr>
                <w:rFonts w:ascii="Arial" w:hAnsi="Arial" w:cs="Arial"/>
              </w:rPr>
            </w:pPr>
          </w:p>
        </w:tc>
        <w:tc>
          <w:tcPr>
            <w:tcW w:w="1284" w:type="dxa"/>
          </w:tcPr>
          <w:p w14:paraId="42EFE742" w14:textId="10404A94" w:rsidR="00EA6CF5" w:rsidRPr="008B459E" w:rsidRDefault="50EE0EE5" w:rsidP="37EC4A67">
            <w:pPr>
              <w:rPr>
                <w:rFonts w:ascii="Arial" w:hAnsi="Arial" w:cs="Arial"/>
              </w:rPr>
            </w:pPr>
            <w:r w:rsidRPr="37EC4A67">
              <w:rPr>
                <w:rFonts w:ascii="Arial" w:hAnsi="Arial" w:cs="Arial"/>
              </w:rPr>
              <w:t>19h</w:t>
            </w:r>
          </w:p>
          <w:p w14:paraId="4DEECE3D" w14:textId="100D4DFC" w:rsidR="00EA6CF5" w:rsidRPr="008B459E" w:rsidRDefault="50EE0EE5" w:rsidP="37EC4A67">
            <w:pPr>
              <w:rPr>
                <w:rFonts w:ascii="Arial" w:hAnsi="Arial" w:cs="Arial"/>
              </w:rPr>
            </w:pPr>
            <w:r w:rsidRPr="37EC4A67">
              <w:rPr>
                <w:rFonts w:ascii="Arial" w:hAnsi="Arial" w:cs="Arial"/>
              </w:rPr>
              <w:t>22h</w:t>
            </w:r>
          </w:p>
          <w:p w14:paraId="0BA91972" w14:textId="3396905B" w:rsidR="00EA6CF5" w:rsidRPr="008B459E" w:rsidRDefault="00EA6CF5" w:rsidP="37EC4A67">
            <w:pPr>
              <w:rPr>
                <w:rFonts w:ascii="Arial" w:hAnsi="Arial" w:cs="Arial"/>
              </w:rPr>
            </w:pPr>
          </w:p>
        </w:tc>
        <w:tc>
          <w:tcPr>
            <w:tcW w:w="1989" w:type="dxa"/>
          </w:tcPr>
          <w:p w14:paraId="6E40D75C" w14:textId="6C33A591" w:rsidR="37EC4A67" w:rsidRDefault="37EC4A67" w:rsidP="37EC4A67">
            <w:pPr>
              <w:rPr>
                <w:rFonts w:ascii="Arial" w:hAnsi="Arial" w:cs="Arial"/>
              </w:rPr>
            </w:pPr>
            <w:r w:rsidRPr="37EC4A67">
              <w:rPr>
                <w:rFonts w:ascii="Arial" w:hAnsi="Arial" w:cs="Arial"/>
              </w:rPr>
              <w:t xml:space="preserve">Experiências e mediações: relação interdisciplinar entre cinema, história e </w:t>
            </w:r>
            <w:proofErr w:type="gramStart"/>
            <w:r w:rsidRPr="37EC4A67">
              <w:rPr>
                <w:rFonts w:ascii="Arial" w:hAnsi="Arial" w:cs="Arial"/>
              </w:rPr>
              <w:t>educação</w:t>
            </w:r>
            <w:proofErr w:type="gramEnd"/>
          </w:p>
        </w:tc>
        <w:tc>
          <w:tcPr>
            <w:tcW w:w="2905" w:type="dxa"/>
          </w:tcPr>
          <w:p w14:paraId="07C2C1F2" w14:textId="639A13F6" w:rsidR="37EC4A67" w:rsidRDefault="10B41874" w:rsidP="37EC4A67">
            <w:pPr>
              <w:rPr>
                <w:rFonts w:ascii="Arial" w:hAnsi="Arial" w:cs="Arial"/>
              </w:rPr>
            </w:pPr>
            <w:r w:rsidRPr="10B41874">
              <w:rPr>
                <w:rFonts w:ascii="Arial" w:hAnsi="Arial" w:cs="Arial"/>
              </w:rPr>
              <w:t xml:space="preserve">A disciplina eletiva com o título, - Experiências, aproximações e mediações: </w:t>
            </w:r>
            <w:proofErr w:type="gramStart"/>
            <w:r w:rsidRPr="10B41874">
              <w:rPr>
                <w:rFonts w:ascii="Arial" w:hAnsi="Arial" w:cs="Arial"/>
              </w:rPr>
              <w:t>Cinema, História e Educação, tem</w:t>
            </w:r>
            <w:proofErr w:type="gramEnd"/>
            <w:r w:rsidRPr="10B41874">
              <w:rPr>
                <w:rFonts w:ascii="Arial" w:hAnsi="Arial" w:cs="Arial"/>
              </w:rPr>
              <w:t xml:space="preserve"> como perspectiva uma possível relação interdisciplinar entre cinema, história e educação. A aproximação entre as áreas do conhecimento permite estabelecer e aprimorar metodologias para trabalho com uma fonte diferenciada – a obra </w:t>
            </w:r>
            <w:r w:rsidRPr="10B41874">
              <w:rPr>
                <w:rFonts w:ascii="Arial" w:hAnsi="Arial" w:cs="Arial"/>
              </w:rPr>
              <w:lastRenderedPageBreak/>
              <w:t xml:space="preserve">fílmica. A promoção do diálogo com a poética, com a teoria, e a crítica a partir da </w:t>
            </w:r>
            <w:proofErr w:type="gramStart"/>
            <w:r w:rsidRPr="10B41874">
              <w:rPr>
                <w:rFonts w:ascii="Arial" w:hAnsi="Arial" w:cs="Arial"/>
              </w:rPr>
              <w:t>temática cinema</w:t>
            </w:r>
            <w:proofErr w:type="gramEnd"/>
            <w:r w:rsidRPr="10B41874">
              <w:rPr>
                <w:rFonts w:ascii="Arial" w:hAnsi="Arial" w:cs="Arial"/>
              </w:rPr>
              <w:t>, história e educação, proporcionam a experiência com a pesquisa para a construção de pensamento crítico-reflexivo para produção do conhecimento em arte.</w:t>
            </w:r>
          </w:p>
        </w:tc>
        <w:tc>
          <w:tcPr>
            <w:tcW w:w="1735" w:type="dxa"/>
          </w:tcPr>
          <w:p w14:paraId="7C7C72AC" w14:textId="19BEE5C4" w:rsidR="37EC4A67" w:rsidRDefault="37EC4A67" w:rsidP="37EC4A67">
            <w:pPr>
              <w:rPr>
                <w:rFonts w:ascii="Arial" w:hAnsi="Arial" w:cs="Arial"/>
              </w:rPr>
            </w:pPr>
            <w:r w:rsidRPr="37EC4A67">
              <w:rPr>
                <w:rFonts w:ascii="Arial" w:hAnsi="Arial" w:cs="Arial"/>
              </w:rPr>
              <w:lastRenderedPageBreak/>
              <w:t xml:space="preserve">Profa. Dra. </w:t>
            </w:r>
            <w:proofErr w:type="spellStart"/>
            <w:r w:rsidRPr="37EC4A67">
              <w:rPr>
                <w:rFonts w:ascii="Arial" w:hAnsi="Arial" w:cs="Arial"/>
              </w:rPr>
              <w:t>Zeloí</w:t>
            </w:r>
            <w:proofErr w:type="spellEnd"/>
            <w:r w:rsidRPr="37EC4A67">
              <w:rPr>
                <w:rFonts w:ascii="Arial" w:hAnsi="Arial" w:cs="Arial"/>
              </w:rPr>
              <w:t xml:space="preserve"> Aparecida Martins</w:t>
            </w:r>
          </w:p>
        </w:tc>
      </w:tr>
      <w:tr w:rsidR="10B41874" w14:paraId="771B66D0" w14:textId="77777777" w:rsidTr="003A6DFB">
        <w:tc>
          <w:tcPr>
            <w:tcW w:w="1281" w:type="dxa"/>
          </w:tcPr>
          <w:p w14:paraId="4EC154E7" w14:textId="7E82335E" w:rsidR="6C9C1F32" w:rsidRDefault="6C9C1F32" w:rsidP="10B41874">
            <w:pPr>
              <w:rPr>
                <w:rFonts w:ascii="Arial" w:hAnsi="Arial" w:cs="Arial"/>
              </w:rPr>
            </w:pPr>
            <w:r w:rsidRPr="10B41874">
              <w:rPr>
                <w:rFonts w:ascii="Arial" w:hAnsi="Arial" w:cs="Arial"/>
              </w:rPr>
              <w:lastRenderedPageBreak/>
              <w:t>Quartas - Feiras</w:t>
            </w:r>
          </w:p>
        </w:tc>
        <w:tc>
          <w:tcPr>
            <w:tcW w:w="1284" w:type="dxa"/>
          </w:tcPr>
          <w:p w14:paraId="3202A540" w14:textId="366E8DC4" w:rsidR="6C9C1F32" w:rsidRDefault="6C9C1F32" w:rsidP="10B41874">
            <w:pPr>
              <w:rPr>
                <w:rFonts w:ascii="Arial" w:hAnsi="Arial" w:cs="Arial"/>
              </w:rPr>
            </w:pPr>
            <w:r w:rsidRPr="10B41874">
              <w:rPr>
                <w:rFonts w:ascii="Arial" w:hAnsi="Arial" w:cs="Arial"/>
              </w:rPr>
              <w:t>13h30min</w:t>
            </w:r>
          </w:p>
          <w:p w14:paraId="00ABA73F" w14:textId="67FF9ACF" w:rsidR="10B41874" w:rsidRDefault="10B41874" w:rsidP="10B41874">
            <w:pPr>
              <w:rPr>
                <w:rFonts w:ascii="Arial" w:hAnsi="Arial" w:cs="Arial"/>
              </w:rPr>
            </w:pPr>
            <w:r w:rsidRPr="10B41874">
              <w:rPr>
                <w:rFonts w:ascii="Arial" w:hAnsi="Arial" w:cs="Arial"/>
              </w:rPr>
              <w:t>16h30min</w:t>
            </w:r>
          </w:p>
          <w:p w14:paraId="1B2F790D" w14:textId="3396905B" w:rsidR="10B41874" w:rsidRDefault="10B41874" w:rsidP="10B41874">
            <w:pPr>
              <w:rPr>
                <w:rFonts w:ascii="Arial" w:hAnsi="Arial" w:cs="Arial"/>
              </w:rPr>
            </w:pPr>
          </w:p>
        </w:tc>
        <w:tc>
          <w:tcPr>
            <w:tcW w:w="1989" w:type="dxa"/>
          </w:tcPr>
          <w:p w14:paraId="625156AE" w14:textId="71B975AF" w:rsidR="10B41874" w:rsidRDefault="10B41874" w:rsidP="10B41874">
            <w:pPr>
              <w:rPr>
                <w:rFonts w:ascii="Arial" w:hAnsi="Arial" w:cs="Arial"/>
              </w:rPr>
            </w:pPr>
            <w:r w:rsidRPr="10B41874">
              <w:rPr>
                <w:rFonts w:ascii="Arial" w:hAnsi="Arial" w:cs="Arial"/>
              </w:rPr>
              <w:t>Processos Cênicos no Contexto Pedagógico</w:t>
            </w:r>
          </w:p>
        </w:tc>
        <w:tc>
          <w:tcPr>
            <w:tcW w:w="2905" w:type="dxa"/>
          </w:tcPr>
          <w:p w14:paraId="34C62BF0" w14:textId="1897CE33" w:rsidR="10B41874" w:rsidRDefault="10B41874" w:rsidP="10B41874">
            <w:pPr>
              <w:rPr>
                <w:rFonts w:ascii="Arial" w:hAnsi="Arial" w:cs="Arial"/>
              </w:rPr>
            </w:pPr>
            <w:r w:rsidRPr="10B41874">
              <w:rPr>
                <w:rFonts w:ascii="Arial" w:hAnsi="Arial" w:cs="Arial"/>
              </w:rPr>
              <w:t xml:space="preserve">Estudos voltados a pesquisas teórico-metodológicas da pedagogia teatral. Processos de encenação baseados em distintas abordagens, com enfoque no ensino e aprendizagem, nas diferentes esferas da educação básica e contextos educativos não formais. Investigação das possibilidades estéticas da teatralidade contemporânea associadas à criação cênica com ênfase nas suas dimensões artísticas, estéticas e educacionais. Pesquisas e concepções do jogo cênico na lógica da improvisação </w:t>
            </w:r>
            <w:proofErr w:type="spellStart"/>
            <w:r w:rsidRPr="10B41874">
              <w:rPr>
                <w:rFonts w:ascii="Arial" w:hAnsi="Arial" w:cs="Arial"/>
              </w:rPr>
              <w:t>experienciadas</w:t>
            </w:r>
            <w:proofErr w:type="spellEnd"/>
            <w:r w:rsidRPr="10B41874">
              <w:rPr>
                <w:rFonts w:ascii="Arial" w:hAnsi="Arial" w:cs="Arial"/>
              </w:rPr>
              <w:t xml:space="preserve"> pelo professor-artista. Interações entre o teatro e a sociedade em diálogos/propostas culturais.</w:t>
            </w:r>
          </w:p>
        </w:tc>
        <w:tc>
          <w:tcPr>
            <w:tcW w:w="1735" w:type="dxa"/>
          </w:tcPr>
          <w:p w14:paraId="7EE9D058" w14:textId="1252D39D" w:rsidR="10B41874" w:rsidRDefault="10B41874" w:rsidP="10B41874">
            <w:pPr>
              <w:rPr>
                <w:rFonts w:ascii="Arial" w:hAnsi="Arial" w:cs="Arial"/>
              </w:rPr>
            </w:pPr>
            <w:proofErr w:type="gramStart"/>
            <w:r w:rsidRPr="10B41874">
              <w:rPr>
                <w:rFonts w:ascii="Arial" w:hAnsi="Arial" w:cs="Arial"/>
              </w:rPr>
              <w:t>Prof.</w:t>
            </w:r>
            <w:proofErr w:type="gramEnd"/>
            <w:r w:rsidRPr="10B41874">
              <w:rPr>
                <w:rFonts w:ascii="Arial" w:hAnsi="Arial" w:cs="Arial"/>
              </w:rPr>
              <w:t xml:space="preserve"> </w:t>
            </w:r>
            <w:r>
              <w:br/>
            </w:r>
            <w:r w:rsidRPr="10B41874">
              <w:rPr>
                <w:rFonts w:ascii="Arial" w:hAnsi="Arial" w:cs="Arial"/>
              </w:rPr>
              <w:t xml:space="preserve">Dr. Robson </w:t>
            </w:r>
            <w:proofErr w:type="spellStart"/>
            <w:r w:rsidRPr="10B41874">
              <w:rPr>
                <w:rFonts w:ascii="Arial" w:hAnsi="Arial" w:cs="Arial"/>
              </w:rPr>
              <w:t>Rosseto</w:t>
            </w:r>
            <w:proofErr w:type="spellEnd"/>
          </w:p>
        </w:tc>
      </w:tr>
      <w:tr w:rsidR="679AFE5C" w14:paraId="6AB119FC" w14:textId="77777777" w:rsidTr="003A6DFB">
        <w:tc>
          <w:tcPr>
            <w:tcW w:w="1281" w:type="dxa"/>
          </w:tcPr>
          <w:p w14:paraId="612DCC71" w14:textId="7295CD3A" w:rsidR="2DD155F0" w:rsidRDefault="2DD155F0" w:rsidP="679AFE5C">
            <w:pPr>
              <w:rPr>
                <w:rFonts w:ascii="Arial" w:hAnsi="Arial" w:cs="Arial"/>
              </w:rPr>
            </w:pPr>
            <w:r w:rsidRPr="679AFE5C">
              <w:rPr>
                <w:rFonts w:ascii="Arial" w:hAnsi="Arial" w:cs="Arial"/>
              </w:rPr>
              <w:t>Quartas-feiras</w:t>
            </w:r>
          </w:p>
        </w:tc>
        <w:tc>
          <w:tcPr>
            <w:tcW w:w="1284" w:type="dxa"/>
          </w:tcPr>
          <w:p w14:paraId="290E3916" w14:textId="2FFBD512" w:rsidR="2DD155F0" w:rsidRDefault="3C054A02" w:rsidP="37EC4A67">
            <w:pPr>
              <w:rPr>
                <w:rFonts w:ascii="Arial" w:hAnsi="Arial" w:cs="Arial"/>
              </w:rPr>
            </w:pPr>
            <w:r w:rsidRPr="37EC4A67">
              <w:rPr>
                <w:rFonts w:ascii="Arial" w:hAnsi="Arial" w:cs="Arial"/>
              </w:rPr>
              <w:t>19h</w:t>
            </w:r>
          </w:p>
          <w:p w14:paraId="2D5762DE" w14:textId="47083468" w:rsidR="2DD155F0" w:rsidRDefault="3C054A02" w:rsidP="679AFE5C">
            <w:pPr>
              <w:rPr>
                <w:rFonts w:ascii="Arial" w:hAnsi="Arial" w:cs="Arial"/>
              </w:rPr>
            </w:pPr>
            <w:r w:rsidRPr="37EC4A67">
              <w:rPr>
                <w:rFonts w:ascii="Arial" w:hAnsi="Arial" w:cs="Arial"/>
              </w:rPr>
              <w:t>22h</w:t>
            </w:r>
          </w:p>
        </w:tc>
        <w:tc>
          <w:tcPr>
            <w:tcW w:w="1989" w:type="dxa"/>
          </w:tcPr>
          <w:p w14:paraId="2C13C033" w14:textId="20BC28EF" w:rsidR="2DD155F0" w:rsidRDefault="2DD155F0" w:rsidP="679AFE5C">
            <w:pPr>
              <w:rPr>
                <w:rFonts w:ascii="Arial" w:hAnsi="Arial" w:cs="Arial"/>
              </w:rPr>
            </w:pPr>
            <w:r w:rsidRPr="679AFE5C">
              <w:rPr>
                <w:rFonts w:ascii="Arial" w:hAnsi="Arial" w:cs="Arial"/>
              </w:rPr>
              <w:t>Estudos Inter e Transdisciplinares entre Arte e Estados Não</w:t>
            </w:r>
          </w:p>
          <w:p w14:paraId="713507D0" w14:textId="7A180672" w:rsidR="2DD155F0" w:rsidRDefault="2DD155F0" w:rsidP="679AFE5C">
            <w:r w:rsidRPr="679AFE5C">
              <w:rPr>
                <w:rFonts w:ascii="Arial" w:hAnsi="Arial" w:cs="Arial"/>
              </w:rPr>
              <w:t>Ordinários de Consciência (ENOC)</w:t>
            </w:r>
          </w:p>
          <w:p w14:paraId="7F69F029" w14:textId="567B3C06" w:rsidR="679AFE5C" w:rsidRDefault="679AFE5C" w:rsidP="679AFE5C">
            <w:pPr>
              <w:rPr>
                <w:rFonts w:ascii="Arial" w:hAnsi="Arial" w:cs="Arial"/>
              </w:rPr>
            </w:pPr>
          </w:p>
        </w:tc>
        <w:tc>
          <w:tcPr>
            <w:tcW w:w="2905" w:type="dxa"/>
          </w:tcPr>
          <w:p w14:paraId="15F68C6D" w14:textId="2C99AC89" w:rsidR="2DD155F0" w:rsidRDefault="2DD155F0" w:rsidP="679AFE5C">
            <w:pPr>
              <w:rPr>
                <w:rFonts w:ascii="Arial" w:hAnsi="Arial" w:cs="Arial"/>
              </w:rPr>
            </w:pPr>
            <w:r w:rsidRPr="679AFE5C">
              <w:rPr>
                <w:rFonts w:ascii="Arial" w:hAnsi="Arial" w:cs="Arial"/>
              </w:rPr>
              <w:t xml:space="preserve">Estudos conceituais sobre arte e consciência; pesquisas sobre o histórico do desenvolvimento das representações visuais desde a arte rupestre aos dias atuais, buscando os momentos em que a arte representou experiências </w:t>
            </w:r>
            <w:r w:rsidRPr="679AFE5C">
              <w:rPr>
                <w:rFonts w:ascii="Arial" w:hAnsi="Arial" w:cs="Arial"/>
              </w:rPr>
              <w:lastRenderedPageBreak/>
              <w:t xml:space="preserve">interiores; exercícios de representações artísticas visuais no sentido de desenvolver a criatividade, tendo em vista que, cada vez mais, a necessidade de gerar conhecimento nas artes, se enriquece quando o objeto de estudo pode ser observado e analisado por vários ângulos diferentes, </w:t>
            </w:r>
            <w:proofErr w:type="spellStart"/>
            <w:r w:rsidRPr="679AFE5C">
              <w:rPr>
                <w:rFonts w:ascii="Arial" w:hAnsi="Arial" w:cs="Arial"/>
              </w:rPr>
              <w:t>inter</w:t>
            </w:r>
            <w:proofErr w:type="spellEnd"/>
            <w:r w:rsidRPr="679AFE5C">
              <w:rPr>
                <w:rFonts w:ascii="Arial" w:hAnsi="Arial" w:cs="Arial"/>
              </w:rPr>
              <w:t xml:space="preserve"> e transdisciplinares.</w:t>
            </w:r>
          </w:p>
        </w:tc>
        <w:tc>
          <w:tcPr>
            <w:tcW w:w="1735" w:type="dxa"/>
          </w:tcPr>
          <w:p w14:paraId="0BEE1D43" w14:textId="7A5F80A3" w:rsidR="2DD155F0" w:rsidRDefault="2DD155F0" w:rsidP="679AFE5C">
            <w:pPr>
              <w:rPr>
                <w:rFonts w:ascii="Arial" w:hAnsi="Arial" w:cs="Arial"/>
              </w:rPr>
            </w:pPr>
            <w:r w:rsidRPr="679AFE5C">
              <w:rPr>
                <w:rFonts w:ascii="Arial" w:hAnsi="Arial" w:cs="Arial"/>
              </w:rPr>
              <w:lastRenderedPageBreak/>
              <w:t xml:space="preserve">Prof. Dr. José </w:t>
            </w:r>
            <w:proofErr w:type="spellStart"/>
            <w:r w:rsidRPr="679AFE5C">
              <w:rPr>
                <w:rFonts w:ascii="Arial" w:hAnsi="Arial" w:cs="Arial"/>
              </w:rPr>
              <w:t>Eliézer</w:t>
            </w:r>
            <w:proofErr w:type="spellEnd"/>
            <w:r w:rsidRPr="679AFE5C">
              <w:rPr>
                <w:rFonts w:ascii="Arial" w:hAnsi="Arial" w:cs="Arial"/>
              </w:rPr>
              <w:t xml:space="preserve"> </w:t>
            </w:r>
            <w:proofErr w:type="spellStart"/>
            <w:r w:rsidRPr="679AFE5C">
              <w:rPr>
                <w:rFonts w:ascii="Arial" w:hAnsi="Arial" w:cs="Arial"/>
              </w:rPr>
              <w:t>Mikosz</w:t>
            </w:r>
            <w:proofErr w:type="spellEnd"/>
          </w:p>
          <w:p w14:paraId="06F12693" w14:textId="1F8E1222" w:rsidR="679AFE5C" w:rsidRDefault="679AFE5C" w:rsidP="679AFE5C">
            <w:pPr>
              <w:rPr>
                <w:rFonts w:ascii="Arial" w:hAnsi="Arial" w:cs="Arial"/>
              </w:rPr>
            </w:pPr>
          </w:p>
        </w:tc>
      </w:tr>
    </w:tbl>
    <w:p w14:paraId="2EB1E302" w14:textId="2FCD666D" w:rsidR="10B41874" w:rsidRDefault="10B41874">
      <w:bookmarkStart w:id="0" w:name="_GoBack"/>
      <w:bookmarkEnd w:id="0"/>
    </w:p>
    <w:sectPr w:rsidR="10B41874" w:rsidSect="005526FA">
      <w:headerReference w:type="default" r:id="rId12"/>
      <w:footerReference w:type="default" r:id="rId13"/>
      <w:pgSz w:w="11906" w:h="16838"/>
      <w:pgMar w:top="1701" w:right="1134" w:bottom="1134"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2672E8" w14:textId="77777777" w:rsidR="00466A24" w:rsidRDefault="00466A24" w:rsidP="00FF3720">
      <w:pPr>
        <w:spacing w:after="0" w:line="240" w:lineRule="auto"/>
      </w:pPr>
      <w:r>
        <w:separator/>
      </w:r>
    </w:p>
  </w:endnote>
  <w:endnote w:type="continuationSeparator" w:id="0">
    <w:p w14:paraId="1069C2B1" w14:textId="77777777" w:rsidR="00466A24" w:rsidRDefault="00466A24" w:rsidP="00FF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0"/>
      <w:gridCol w:w="3020"/>
      <w:gridCol w:w="3020"/>
    </w:tblGrid>
    <w:tr w:rsidR="679AFE5C" w14:paraId="4E8122BC" w14:textId="77777777" w:rsidTr="679AFE5C">
      <w:tc>
        <w:tcPr>
          <w:tcW w:w="3020" w:type="dxa"/>
        </w:tcPr>
        <w:p w14:paraId="33C22D5D" w14:textId="497A7268" w:rsidR="679AFE5C" w:rsidRDefault="679AFE5C" w:rsidP="679AFE5C">
          <w:pPr>
            <w:pStyle w:val="Cabealho"/>
            <w:ind w:left="-115"/>
          </w:pPr>
        </w:p>
      </w:tc>
      <w:tc>
        <w:tcPr>
          <w:tcW w:w="3020" w:type="dxa"/>
        </w:tcPr>
        <w:p w14:paraId="28F36F09" w14:textId="6B41E54C" w:rsidR="679AFE5C" w:rsidRDefault="679AFE5C" w:rsidP="679AFE5C">
          <w:pPr>
            <w:pStyle w:val="Cabealho"/>
            <w:jc w:val="center"/>
          </w:pPr>
        </w:p>
      </w:tc>
      <w:tc>
        <w:tcPr>
          <w:tcW w:w="3020" w:type="dxa"/>
        </w:tcPr>
        <w:p w14:paraId="5DE3D4CC" w14:textId="411CF49F" w:rsidR="679AFE5C" w:rsidRDefault="679AFE5C" w:rsidP="679AFE5C">
          <w:pPr>
            <w:pStyle w:val="Cabealho"/>
            <w:ind w:right="-115"/>
            <w:jc w:val="right"/>
          </w:pPr>
        </w:p>
      </w:tc>
    </w:tr>
  </w:tbl>
  <w:p w14:paraId="008AB44A" w14:textId="4AE74D5E" w:rsidR="679AFE5C" w:rsidRDefault="679AFE5C" w:rsidP="679AFE5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6EC89" w14:textId="77777777" w:rsidR="00466A24" w:rsidRDefault="00466A24" w:rsidP="00FF3720">
      <w:pPr>
        <w:spacing w:after="0" w:line="240" w:lineRule="auto"/>
      </w:pPr>
      <w:r>
        <w:separator/>
      </w:r>
    </w:p>
  </w:footnote>
  <w:footnote w:type="continuationSeparator" w:id="0">
    <w:p w14:paraId="4776CF0F" w14:textId="77777777" w:rsidR="00466A24" w:rsidRDefault="00466A24" w:rsidP="00FF37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46" w:type="dxa"/>
      <w:tblLayout w:type="fixed"/>
      <w:tblLook w:val="01E0" w:firstRow="1" w:lastRow="1" w:firstColumn="1" w:lastColumn="1" w:noHBand="0" w:noVBand="0"/>
    </w:tblPr>
    <w:tblGrid>
      <w:gridCol w:w="1668"/>
      <w:gridCol w:w="6208"/>
      <w:gridCol w:w="1970"/>
    </w:tblGrid>
    <w:tr w:rsidR="00FF3720" w14:paraId="2B67415C" w14:textId="77777777" w:rsidTr="3C3D16D8">
      <w:tc>
        <w:tcPr>
          <w:tcW w:w="1668" w:type="dxa"/>
        </w:tcPr>
        <w:tbl>
          <w:tblPr>
            <w:tblW w:w="9781" w:type="dxa"/>
            <w:tblLayout w:type="fixed"/>
            <w:tblLook w:val="01E0" w:firstRow="1" w:lastRow="1" w:firstColumn="1" w:lastColumn="1" w:noHBand="0" w:noVBand="0"/>
          </w:tblPr>
          <w:tblGrid>
            <w:gridCol w:w="1668"/>
            <w:gridCol w:w="6208"/>
            <w:gridCol w:w="1905"/>
          </w:tblGrid>
          <w:tr w:rsidR="00F463E0" w14:paraId="33BBF402" w14:textId="77777777" w:rsidTr="3C3D16D8">
            <w:tc>
              <w:tcPr>
                <w:tcW w:w="1668" w:type="dxa"/>
              </w:tcPr>
              <w:p w14:paraId="4225FBDA" w14:textId="77777777" w:rsidR="00F463E0" w:rsidRDefault="00F463E0" w:rsidP="00F463E0">
                <w:pPr>
                  <w:pStyle w:val="Cabealho"/>
                </w:pPr>
                <w:bookmarkStart w:id="1" w:name="_Hlk65002734"/>
                <w:r>
                  <w:rPr>
                    <w:noProof/>
                    <w:lang w:eastAsia="pt-BR"/>
                  </w:rPr>
                  <w:drawing>
                    <wp:anchor distT="0" distB="0" distL="114300" distR="114300" simplePos="0" relativeHeight="251660288" behindDoc="1" locked="0" layoutInCell="1" allowOverlap="1" wp14:anchorId="7E5EA429" wp14:editId="07777777">
                      <wp:simplePos x="0" y="0"/>
                      <wp:positionH relativeFrom="column">
                        <wp:posOffset>-478155</wp:posOffset>
                      </wp:positionH>
                      <wp:positionV relativeFrom="paragraph">
                        <wp:posOffset>20955</wp:posOffset>
                      </wp:positionV>
                      <wp:extent cx="1104900" cy="828675"/>
                      <wp:effectExtent l="0" t="0" r="0" b="952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828675"/>
                              </a:xfrm>
                              <a:prstGeom prst="rect">
                                <a:avLst/>
                              </a:prstGeom>
                              <a:noFill/>
                            </pic:spPr>
                          </pic:pic>
                        </a:graphicData>
                      </a:graphic>
                    </wp:anchor>
                  </w:drawing>
                </w:r>
              </w:p>
            </w:tc>
            <w:tc>
              <w:tcPr>
                <w:tcW w:w="6208" w:type="dxa"/>
              </w:tcPr>
              <w:p w14:paraId="03EFCA41" w14:textId="77777777" w:rsidR="00F463E0" w:rsidRDefault="00F463E0" w:rsidP="00F463E0">
                <w:pPr>
                  <w:pStyle w:val="Cabealho"/>
                  <w:ind w:right="214"/>
                  <w:jc w:val="center"/>
                  <w:rPr>
                    <w:rFonts w:ascii="Arial" w:hAnsi="Arial" w:cs="Arial"/>
                    <w:b/>
                    <w:bCs/>
                    <w:sz w:val="36"/>
                  </w:rPr>
                </w:pPr>
              </w:p>
              <w:p w14:paraId="008FC5D0" w14:textId="77777777" w:rsidR="00F463E0" w:rsidRPr="000606BE" w:rsidRDefault="00F463E0" w:rsidP="00F463E0">
                <w:pPr>
                  <w:pStyle w:val="Cabealho"/>
                  <w:ind w:right="214"/>
                  <w:jc w:val="center"/>
                  <w:rPr>
                    <w:rFonts w:ascii="Arial" w:hAnsi="Arial" w:cs="Arial"/>
                    <w:b/>
                    <w:bCs/>
                    <w:sz w:val="36"/>
                    <w:szCs w:val="36"/>
                  </w:rPr>
                </w:pPr>
                <w:r w:rsidRPr="000606BE">
                  <w:rPr>
                    <w:rFonts w:ascii="Arial" w:hAnsi="Arial" w:cs="Arial"/>
                    <w:b/>
                    <w:bCs/>
                    <w:sz w:val="36"/>
                    <w:szCs w:val="36"/>
                  </w:rPr>
                  <w:t>Universidade Estadual do Paraná</w:t>
                </w:r>
              </w:p>
              <w:p w14:paraId="3703D1E5" w14:textId="77777777" w:rsidR="00F463E0" w:rsidRPr="000606BE" w:rsidRDefault="00F463E0" w:rsidP="00F463E0">
                <w:pPr>
                  <w:pStyle w:val="Cabealho"/>
                  <w:ind w:right="214"/>
                  <w:jc w:val="center"/>
                  <w:rPr>
                    <w:rFonts w:ascii="Arial" w:hAnsi="Arial" w:cs="Arial"/>
                    <w:b/>
                    <w:bCs/>
                  </w:rPr>
                </w:pPr>
                <w:r w:rsidRPr="000606BE">
                  <w:rPr>
                    <w:rFonts w:ascii="Arial" w:hAnsi="Arial" w:cs="Arial"/>
                    <w:b/>
                    <w:bCs/>
                  </w:rPr>
                  <w:t xml:space="preserve">Credenciada pelo Decreto Estadual n. 9538, de </w:t>
                </w:r>
                <w:proofErr w:type="gramStart"/>
                <w:r w:rsidRPr="000606BE">
                  <w:rPr>
                    <w:rFonts w:ascii="Arial" w:hAnsi="Arial" w:cs="Arial"/>
                    <w:b/>
                    <w:bCs/>
                  </w:rPr>
                  <w:t>05/12/2013</w:t>
                </w:r>
                <w:proofErr w:type="gramEnd"/>
              </w:p>
              <w:p w14:paraId="34CBFC85" w14:textId="77777777" w:rsidR="00F463E0" w:rsidRPr="000606BE" w:rsidRDefault="00F463E0" w:rsidP="00F463E0">
                <w:pPr>
                  <w:pStyle w:val="Cabealho"/>
                  <w:ind w:right="214"/>
                  <w:jc w:val="center"/>
                  <w:rPr>
                    <w:rFonts w:ascii="Arial" w:hAnsi="Arial" w:cs="Arial"/>
                    <w:b/>
                    <w:bCs/>
                    <w:sz w:val="32"/>
                    <w:szCs w:val="32"/>
                  </w:rPr>
                </w:pPr>
                <w:r w:rsidRPr="000606BE">
                  <w:rPr>
                    <w:rFonts w:ascii="Arial" w:hAnsi="Arial" w:cs="Arial"/>
                    <w:b/>
                    <w:bCs/>
                    <w:i/>
                    <w:sz w:val="32"/>
                    <w:szCs w:val="32"/>
                  </w:rPr>
                  <w:t>Campus</w:t>
                </w:r>
                <w:r w:rsidRPr="000606BE">
                  <w:rPr>
                    <w:rFonts w:ascii="Arial" w:hAnsi="Arial" w:cs="Arial"/>
                    <w:b/>
                    <w:bCs/>
                    <w:sz w:val="32"/>
                    <w:szCs w:val="32"/>
                  </w:rPr>
                  <w:t xml:space="preserve"> de Curitiba II</w:t>
                </w:r>
              </w:p>
              <w:p w14:paraId="5F96A722" w14:textId="77777777" w:rsidR="00F463E0" w:rsidRPr="000606BE" w:rsidRDefault="00F463E0" w:rsidP="00F463E0">
                <w:pPr>
                  <w:pStyle w:val="Cabealho"/>
                  <w:ind w:right="214"/>
                  <w:jc w:val="center"/>
                  <w:rPr>
                    <w:rFonts w:ascii="Arial" w:hAnsi="Arial" w:cs="Arial"/>
                    <w:b/>
                    <w:bCs/>
                    <w:sz w:val="32"/>
                    <w:szCs w:val="32"/>
                  </w:rPr>
                </w:pPr>
              </w:p>
              <w:p w14:paraId="5B95CD12" w14:textId="77777777" w:rsidR="00F463E0" w:rsidRPr="00473BE1" w:rsidRDefault="00F463E0" w:rsidP="00F463E0">
                <w:pPr>
                  <w:pStyle w:val="Cabealho"/>
                  <w:jc w:val="center"/>
                  <w:rPr>
                    <w:b/>
                    <w:sz w:val="28"/>
                    <w:szCs w:val="28"/>
                  </w:rPr>
                </w:pPr>
              </w:p>
            </w:tc>
            <w:tc>
              <w:tcPr>
                <w:tcW w:w="1905" w:type="dxa"/>
              </w:tcPr>
              <w:p w14:paraId="5220BBB2" w14:textId="77777777" w:rsidR="00F463E0" w:rsidRDefault="00F463E0" w:rsidP="00F463E0">
                <w:pPr>
                  <w:pStyle w:val="Cabealho"/>
                  <w:ind w:right="214"/>
                  <w:jc w:val="center"/>
                  <w:rPr>
                    <w:rFonts w:ascii="Tahoma" w:hAnsi="Tahoma"/>
                    <w:b/>
                    <w:sz w:val="28"/>
                  </w:rPr>
                </w:pPr>
              </w:p>
            </w:tc>
          </w:tr>
        </w:tbl>
        <w:p w14:paraId="13CB595B" w14:textId="77777777" w:rsidR="00FF3720" w:rsidRDefault="00FF3720" w:rsidP="00FF3720">
          <w:pPr>
            <w:pStyle w:val="Cabealho"/>
          </w:pPr>
        </w:p>
      </w:tc>
      <w:tc>
        <w:tcPr>
          <w:tcW w:w="6208" w:type="dxa"/>
        </w:tcPr>
        <w:p w14:paraId="73A63142" w14:textId="77777777" w:rsidR="00F463E0" w:rsidRPr="000606BE" w:rsidRDefault="00F463E0" w:rsidP="00F463E0">
          <w:pPr>
            <w:pStyle w:val="Cabealho"/>
            <w:ind w:right="214"/>
            <w:jc w:val="center"/>
            <w:rPr>
              <w:rFonts w:ascii="Arial" w:hAnsi="Arial" w:cs="Arial"/>
              <w:b/>
              <w:bCs/>
              <w:sz w:val="36"/>
              <w:szCs w:val="36"/>
            </w:rPr>
          </w:pPr>
          <w:bookmarkStart w:id="2" w:name="_Hlk65003298"/>
          <w:r w:rsidRPr="000606BE">
            <w:rPr>
              <w:rFonts w:ascii="Arial" w:hAnsi="Arial" w:cs="Arial"/>
              <w:b/>
              <w:bCs/>
              <w:sz w:val="36"/>
              <w:szCs w:val="36"/>
            </w:rPr>
            <w:t>Universidade Estadual do Paraná</w:t>
          </w:r>
        </w:p>
        <w:p w14:paraId="2B605884" w14:textId="77777777" w:rsidR="00F463E0" w:rsidRPr="000606BE" w:rsidRDefault="00F463E0" w:rsidP="00F463E0">
          <w:pPr>
            <w:pStyle w:val="Cabealho"/>
            <w:ind w:right="214"/>
            <w:jc w:val="center"/>
            <w:rPr>
              <w:rFonts w:ascii="Arial" w:hAnsi="Arial" w:cs="Arial"/>
              <w:b/>
              <w:bCs/>
            </w:rPr>
          </w:pPr>
          <w:r w:rsidRPr="000606BE">
            <w:rPr>
              <w:rFonts w:ascii="Arial" w:hAnsi="Arial" w:cs="Arial"/>
              <w:b/>
              <w:bCs/>
            </w:rPr>
            <w:t xml:space="preserve">Credenciada pelo Decreto Estadual n. 9538, de </w:t>
          </w:r>
          <w:proofErr w:type="gramStart"/>
          <w:r w:rsidRPr="000606BE">
            <w:rPr>
              <w:rFonts w:ascii="Arial" w:hAnsi="Arial" w:cs="Arial"/>
              <w:b/>
              <w:bCs/>
            </w:rPr>
            <w:t>05/12/2013</w:t>
          </w:r>
          <w:proofErr w:type="gramEnd"/>
        </w:p>
        <w:p w14:paraId="6842A018" w14:textId="0B0A77E6" w:rsidR="00F463E0" w:rsidRPr="000606BE" w:rsidRDefault="005526FA" w:rsidP="005526FA">
          <w:pPr>
            <w:pStyle w:val="Cabealho"/>
            <w:tabs>
              <w:tab w:val="center" w:pos="2889"/>
              <w:tab w:val="right" w:pos="5778"/>
            </w:tabs>
            <w:ind w:right="214"/>
            <w:rPr>
              <w:rFonts w:ascii="Arial" w:hAnsi="Arial" w:cs="Arial"/>
              <w:b/>
              <w:bCs/>
              <w:sz w:val="32"/>
              <w:szCs w:val="32"/>
            </w:rPr>
          </w:pPr>
          <w:r>
            <w:rPr>
              <w:rFonts w:ascii="Arial" w:hAnsi="Arial" w:cs="Arial"/>
              <w:b/>
              <w:bCs/>
              <w:i/>
              <w:sz w:val="32"/>
              <w:szCs w:val="32"/>
            </w:rPr>
            <w:tab/>
          </w:r>
          <w:r w:rsidR="00F463E0" w:rsidRPr="000606BE">
            <w:rPr>
              <w:rFonts w:ascii="Arial" w:hAnsi="Arial" w:cs="Arial"/>
              <w:b/>
              <w:bCs/>
              <w:i/>
              <w:sz w:val="32"/>
              <w:szCs w:val="32"/>
            </w:rPr>
            <w:t>Campus</w:t>
          </w:r>
          <w:r w:rsidR="00F463E0" w:rsidRPr="000606BE">
            <w:rPr>
              <w:rFonts w:ascii="Arial" w:hAnsi="Arial" w:cs="Arial"/>
              <w:b/>
              <w:bCs/>
              <w:sz w:val="32"/>
              <w:szCs w:val="32"/>
            </w:rPr>
            <w:t xml:space="preserve"> de Curitiba II</w:t>
          </w:r>
          <w:r>
            <w:rPr>
              <w:rFonts w:ascii="Arial" w:hAnsi="Arial" w:cs="Arial"/>
              <w:b/>
              <w:bCs/>
              <w:sz w:val="32"/>
              <w:szCs w:val="32"/>
            </w:rPr>
            <w:tab/>
          </w:r>
        </w:p>
        <w:bookmarkEnd w:id="2"/>
        <w:p w14:paraId="6D9C8D39" w14:textId="77777777" w:rsidR="00FF3720" w:rsidRPr="00FF3720" w:rsidRDefault="00FF3720" w:rsidP="00FF3720">
          <w:pPr>
            <w:pStyle w:val="Cabealho"/>
            <w:ind w:right="214"/>
            <w:jc w:val="center"/>
            <w:rPr>
              <w:rFonts w:ascii="Arial" w:hAnsi="Arial" w:cs="Arial"/>
              <w:b/>
              <w:bCs/>
            </w:rPr>
          </w:pPr>
        </w:p>
      </w:tc>
      <w:tc>
        <w:tcPr>
          <w:tcW w:w="1970" w:type="dxa"/>
        </w:tcPr>
        <w:p w14:paraId="278302DB" w14:textId="77777777" w:rsidR="00FF3720" w:rsidRDefault="00F463E0" w:rsidP="00FF3720">
          <w:pPr>
            <w:pStyle w:val="Cabealho"/>
            <w:ind w:right="214"/>
            <w:jc w:val="center"/>
            <w:rPr>
              <w:rFonts w:ascii="Tahoma" w:hAnsi="Tahoma"/>
              <w:b/>
              <w:sz w:val="28"/>
            </w:rPr>
          </w:pPr>
          <w:r>
            <w:rPr>
              <w:rFonts w:ascii="Tahoma" w:hAnsi="Tahoma"/>
              <w:b/>
              <w:noProof/>
              <w:sz w:val="28"/>
              <w:lang w:eastAsia="pt-BR"/>
            </w:rPr>
            <w:drawing>
              <wp:anchor distT="0" distB="0" distL="114300" distR="114300" simplePos="0" relativeHeight="251659264" behindDoc="1" locked="0" layoutInCell="1" allowOverlap="1" wp14:anchorId="1C54DCB2" wp14:editId="07777777">
                <wp:simplePos x="0" y="0"/>
                <wp:positionH relativeFrom="column">
                  <wp:posOffset>-57785</wp:posOffset>
                </wp:positionH>
                <wp:positionV relativeFrom="paragraph">
                  <wp:posOffset>-64770</wp:posOffset>
                </wp:positionV>
                <wp:extent cx="1104900" cy="11049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pic:spPr>
                    </pic:pic>
                  </a:graphicData>
                </a:graphic>
              </wp:anchor>
            </w:drawing>
          </w:r>
        </w:p>
      </w:tc>
    </w:tr>
    <w:bookmarkEnd w:id="1"/>
  </w:tbl>
  <w:p w14:paraId="675E05EE" w14:textId="77777777" w:rsidR="00FF3720" w:rsidRDefault="00FF372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6334872"/>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7BF48A0"/>
    <w:multiLevelType w:val="hybridMultilevel"/>
    <w:tmpl w:val="EAB82F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C4019DD"/>
    <w:multiLevelType w:val="hybridMultilevel"/>
    <w:tmpl w:val="B5EC8C5A"/>
    <w:lvl w:ilvl="0" w:tplc="C44629AC">
      <w:start w:val="1"/>
      <w:numFmt w:val="decimal"/>
      <w:lvlText w:val="%1."/>
      <w:lvlJc w:val="left"/>
      <w:pPr>
        <w:ind w:left="2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FEE0AE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0441F1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B129F84">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9D8998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BA4132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14259B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C8C160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CDA808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nsid w:val="16EC0AEC"/>
    <w:multiLevelType w:val="hybridMultilevel"/>
    <w:tmpl w:val="4B30DF72"/>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226F40F8"/>
    <w:multiLevelType w:val="hybridMultilevel"/>
    <w:tmpl w:val="F91C3CC6"/>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AA32D5A"/>
    <w:multiLevelType w:val="hybridMultilevel"/>
    <w:tmpl w:val="A4863ED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0151E4F"/>
    <w:multiLevelType w:val="hybridMultilevel"/>
    <w:tmpl w:val="F91C3CC6"/>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2C94BCA"/>
    <w:multiLevelType w:val="hybridMultilevel"/>
    <w:tmpl w:val="3FD4F7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E0906C1"/>
    <w:multiLevelType w:val="hybridMultilevel"/>
    <w:tmpl w:val="86B072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01B557A"/>
    <w:multiLevelType w:val="hybridMultilevel"/>
    <w:tmpl w:val="0172EF3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nsid w:val="5E8D1B70"/>
    <w:multiLevelType w:val="hybridMultilevel"/>
    <w:tmpl w:val="73FAB3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5"/>
  </w:num>
  <w:num w:numId="5">
    <w:abstractNumId w:val="10"/>
  </w:num>
  <w:num w:numId="6">
    <w:abstractNumId w:val="1"/>
  </w:num>
  <w:num w:numId="7">
    <w:abstractNumId w:val="7"/>
  </w:num>
  <w:num w:numId="8">
    <w:abstractNumId w:val="8"/>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407"/>
    <w:rsid w:val="00000982"/>
    <w:rsid w:val="00012DC0"/>
    <w:rsid w:val="00026182"/>
    <w:rsid w:val="00035FD9"/>
    <w:rsid w:val="00035FFB"/>
    <w:rsid w:val="00041614"/>
    <w:rsid w:val="000901BB"/>
    <w:rsid w:val="0009336E"/>
    <w:rsid w:val="00096B64"/>
    <w:rsid w:val="000A4373"/>
    <w:rsid w:val="000A6991"/>
    <w:rsid w:val="000B43A1"/>
    <w:rsid w:val="000B6757"/>
    <w:rsid w:val="000C42BB"/>
    <w:rsid w:val="000E22D7"/>
    <w:rsid w:val="000E3209"/>
    <w:rsid w:val="000F29DE"/>
    <w:rsid w:val="000F7819"/>
    <w:rsid w:val="00121DE4"/>
    <w:rsid w:val="001473E8"/>
    <w:rsid w:val="001547FE"/>
    <w:rsid w:val="00162777"/>
    <w:rsid w:val="0017387A"/>
    <w:rsid w:val="0019624F"/>
    <w:rsid w:val="001A0790"/>
    <w:rsid w:val="001B0F8C"/>
    <w:rsid w:val="001B2D8C"/>
    <w:rsid w:val="001B6326"/>
    <w:rsid w:val="001D70DF"/>
    <w:rsid w:val="001D7433"/>
    <w:rsid w:val="001E1AF2"/>
    <w:rsid w:val="002072FC"/>
    <w:rsid w:val="002264B0"/>
    <w:rsid w:val="002325F0"/>
    <w:rsid w:val="002328AC"/>
    <w:rsid w:val="00252F76"/>
    <w:rsid w:val="00256864"/>
    <w:rsid w:val="0025794C"/>
    <w:rsid w:val="00260CDC"/>
    <w:rsid w:val="00261A14"/>
    <w:rsid w:val="002A2244"/>
    <w:rsid w:val="002A6417"/>
    <w:rsid w:val="002A6CE2"/>
    <w:rsid w:val="002B0682"/>
    <w:rsid w:val="002F1C20"/>
    <w:rsid w:val="002F755C"/>
    <w:rsid w:val="00310583"/>
    <w:rsid w:val="003138DC"/>
    <w:rsid w:val="0033086D"/>
    <w:rsid w:val="00347749"/>
    <w:rsid w:val="00362AB0"/>
    <w:rsid w:val="0038037E"/>
    <w:rsid w:val="003A41C8"/>
    <w:rsid w:val="003A6DFB"/>
    <w:rsid w:val="003B0DD9"/>
    <w:rsid w:val="003B7E1A"/>
    <w:rsid w:val="003C6314"/>
    <w:rsid w:val="003F6DF7"/>
    <w:rsid w:val="00404839"/>
    <w:rsid w:val="00404E96"/>
    <w:rsid w:val="00411906"/>
    <w:rsid w:val="004129FD"/>
    <w:rsid w:val="00415755"/>
    <w:rsid w:val="00424810"/>
    <w:rsid w:val="00435582"/>
    <w:rsid w:val="00443006"/>
    <w:rsid w:val="00455301"/>
    <w:rsid w:val="00466A24"/>
    <w:rsid w:val="004775D6"/>
    <w:rsid w:val="00477780"/>
    <w:rsid w:val="004A3CB0"/>
    <w:rsid w:val="004B4E7C"/>
    <w:rsid w:val="004C1CFF"/>
    <w:rsid w:val="004C369E"/>
    <w:rsid w:val="00502C38"/>
    <w:rsid w:val="00502D6A"/>
    <w:rsid w:val="00503ADE"/>
    <w:rsid w:val="00504A2C"/>
    <w:rsid w:val="00534DE0"/>
    <w:rsid w:val="00542907"/>
    <w:rsid w:val="005526FA"/>
    <w:rsid w:val="005560B7"/>
    <w:rsid w:val="005621FE"/>
    <w:rsid w:val="00566D23"/>
    <w:rsid w:val="00584FCC"/>
    <w:rsid w:val="0059026D"/>
    <w:rsid w:val="005D4085"/>
    <w:rsid w:val="005D5CF8"/>
    <w:rsid w:val="005F61D7"/>
    <w:rsid w:val="006026B7"/>
    <w:rsid w:val="0061604A"/>
    <w:rsid w:val="0061715D"/>
    <w:rsid w:val="00622904"/>
    <w:rsid w:val="00622A71"/>
    <w:rsid w:val="00631D45"/>
    <w:rsid w:val="00636FD2"/>
    <w:rsid w:val="006429E3"/>
    <w:rsid w:val="00676B42"/>
    <w:rsid w:val="00697823"/>
    <w:rsid w:val="006A1FCC"/>
    <w:rsid w:val="006A5B12"/>
    <w:rsid w:val="006F0E44"/>
    <w:rsid w:val="006F25AF"/>
    <w:rsid w:val="006F57B1"/>
    <w:rsid w:val="006F6223"/>
    <w:rsid w:val="00702395"/>
    <w:rsid w:val="00714640"/>
    <w:rsid w:val="007227E3"/>
    <w:rsid w:val="00722E8B"/>
    <w:rsid w:val="007260D4"/>
    <w:rsid w:val="00727791"/>
    <w:rsid w:val="00730A7D"/>
    <w:rsid w:val="00763DF4"/>
    <w:rsid w:val="00770B59"/>
    <w:rsid w:val="007771B5"/>
    <w:rsid w:val="007838F9"/>
    <w:rsid w:val="00786292"/>
    <w:rsid w:val="007912A9"/>
    <w:rsid w:val="007A06AC"/>
    <w:rsid w:val="007A0E53"/>
    <w:rsid w:val="007A5407"/>
    <w:rsid w:val="007B497B"/>
    <w:rsid w:val="007B6F45"/>
    <w:rsid w:val="007C4A1C"/>
    <w:rsid w:val="007D14D7"/>
    <w:rsid w:val="007E0996"/>
    <w:rsid w:val="007F359B"/>
    <w:rsid w:val="007F4BC6"/>
    <w:rsid w:val="008162AE"/>
    <w:rsid w:val="00816B00"/>
    <w:rsid w:val="00820273"/>
    <w:rsid w:val="00823968"/>
    <w:rsid w:val="00824D0B"/>
    <w:rsid w:val="0084554D"/>
    <w:rsid w:val="00850328"/>
    <w:rsid w:val="0085075F"/>
    <w:rsid w:val="00850A07"/>
    <w:rsid w:val="00875CDA"/>
    <w:rsid w:val="00880E3D"/>
    <w:rsid w:val="0088421D"/>
    <w:rsid w:val="008863D1"/>
    <w:rsid w:val="008A7FB0"/>
    <w:rsid w:val="008B459E"/>
    <w:rsid w:val="008B563F"/>
    <w:rsid w:val="008C1BCD"/>
    <w:rsid w:val="008C50EA"/>
    <w:rsid w:val="008E2555"/>
    <w:rsid w:val="008E74EE"/>
    <w:rsid w:val="0091731A"/>
    <w:rsid w:val="00943D98"/>
    <w:rsid w:val="00943FE0"/>
    <w:rsid w:val="0095466F"/>
    <w:rsid w:val="00963F41"/>
    <w:rsid w:val="009769EA"/>
    <w:rsid w:val="00980712"/>
    <w:rsid w:val="009847CD"/>
    <w:rsid w:val="00987E31"/>
    <w:rsid w:val="00993ACC"/>
    <w:rsid w:val="009A22D4"/>
    <w:rsid w:val="009A64C5"/>
    <w:rsid w:val="009A7D1D"/>
    <w:rsid w:val="009B232D"/>
    <w:rsid w:val="009BD168"/>
    <w:rsid w:val="009C1662"/>
    <w:rsid w:val="009D5BD7"/>
    <w:rsid w:val="009D6244"/>
    <w:rsid w:val="00A1051B"/>
    <w:rsid w:val="00A3477A"/>
    <w:rsid w:val="00A5296B"/>
    <w:rsid w:val="00A573B0"/>
    <w:rsid w:val="00A6381B"/>
    <w:rsid w:val="00A65D1D"/>
    <w:rsid w:val="00A80324"/>
    <w:rsid w:val="00AB259D"/>
    <w:rsid w:val="00AB546A"/>
    <w:rsid w:val="00AB75E6"/>
    <w:rsid w:val="00AC0813"/>
    <w:rsid w:val="00AC27CA"/>
    <w:rsid w:val="00AE2E03"/>
    <w:rsid w:val="00AE3729"/>
    <w:rsid w:val="00AE6851"/>
    <w:rsid w:val="00AF6F5E"/>
    <w:rsid w:val="00AF7567"/>
    <w:rsid w:val="00B2073F"/>
    <w:rsid w:val="00B24391"/>
    <w:rsid w:val="00B276F1"/>
    <w:rsid w:val="00B46E4F"/>
    <w:rsid w:val="00B470C1"/>
    <w:rsid w:val="00B56AB0"/>
    <w:rsid w:val="00B74857"/>
    <w:rsid w:val="00B852C0"/>
    <w:rsid w:val="00B85BAB"/>
    <w:rsid w:val="00B91B5A"/>
    <w:rsid w:val="00B94090"/>
    <w:rsid w:val="00B948D1"/>
    <w:rsid w:val="00B953D2"/>
    <w:rsid w:val="00BA7A36"/>
    <w:rsid w:val="00BC5FB7"/>
    <w:rsid w:val="00BD5E9E"/>
    <w:rsid w:val="00BE727D"/>
    <w:rsid w:val="00C31AC4"/>
    <w:rsid w:val="00C37219"/>
    <w:rsid w:val="00C80D2E"/>
    <w:rsid w:val="00C82D2A"/>
    <w:rsid w:val="00C92895"/>
    <w:rsid w:val="00CA1A52"/>
    <w:rsid w:val="00CB0F29"/>
    <w:rsid w:val="00CB2329"/>
    <w:rsid w:val="00CB7423"/>
    <w:rsid w:val="00CC4E24"/>
    <w:rsid w:val="00CC7EA7"/>
    <w:rsid w:val="00CE0CE8"/>
    <w:rsid w:val="00CE6D41"/>
    <w:rsid w:val="00D03A8D"/>
    <w:rsid w:val="00D07FDF"/>
    <w:rsid w:val="00D1612E"/>
    <w:rsid w:val="00D21ABD"/>
    <w:rsid w:val="00D2238C"/>
    <w:rsid w:val="00D223C0"/>
    <w:rsid w:val="00D2493B"/>
    <w:rsid w:val="00D263E2"/>
    <w:rsid w:val="00D271D9"/>
    <w:rsid w:val="00D305C6"/>
    <w:rsid w:val="00D32783"/>
    <w:rsid w:val="00D360DB"/>
    <w:rsid w:val="00D431C9"/>
    <w:rsid w:val="00D46FE5"/>
    <w:rsid w:val="00D54DE7"/>
    <w:rsid w:val="00D636AE"/>
    <w:rsid w:val="00D722B1"/>
    <w:rsid w:val="00D87DE6"/>
    <w:rsid w:val="00D922CF"/>
    <w:rsid w:val="00D97C41"/>
    <w:rsid w:val="00DA093E"/>
    <w:rsid w:val="00DB011E"/>
    <w:rsid w:val="00DB7ACA"/>
    <w:rsid w:val="00DC2C20"/>
    <w:rsid w:val="00DC79AA"/>
    <w:rsid w:val="00DD3E51"/>
    <w:rsid w:val="00DE5261"/>
    <w:rsid w:val="00DE6A75"/>
    <w:rsid w:val="00DF699E"/>
    <w:rsid w:val="00E028B7"/>
    <w:rsid w:val="00E11B83"/>
    <w:rsid w:val="00E22A36"/>
    <w:rsid w:val="00E31520"/>
    <w:rsid w:val="00E355EF"/>
    <w:rsid w:val="00E3718E"/>
    <w:rsid w:val="00E3762C"/>
    <w:rsid w:val="00E50C64"/>
    <w:rsid w:val="00E52867"/>
    <w:rsid w:val="00E571C1"/>
    <w:rsid w:val="00E601AF"/>
    <w:rsid w:val="00E81067"/>
    <w:rsid w:val="00E95904"/>
    <w:rsid w:val="00EA3C69"/>
    <w:rsid w:val="00EA59AA"/>
    <w:rsid w:val="00EA6CF5"/>
    <w:rsid w:val="00EB0568"/>
    <w:rsid w:val="00EB1B55"/>
    <w:rsid w:val="00EC1E1F"/>
    <w:rsid w:val="00EC3A5A"/>
    <w:rsid w:val="00ED1250"/>
    <w:rsid w:val="00ED49CA"/>
    <w:rsid w:val="00F02DB9"/>
    <w:rsid w:val="00F31561"/>
    <w:rsid w:val="00F31A5E"/>
    <w:rsid w:val="00F4180F"/>
    <w:rsid w:val="00F43D41"/>
    <w:rsid w:val="00F463E0"/>
    <w:rsid w:val="00F46C25"/>
    <w:rsid w:val="00F63F99"/>
    <w:rsid w:val="00F762E3"/>
    <w:rsid w:val="00F91329"/>
    <w:rsid w:val="00FB2843"/>
    <w:rsid w:val="00FB55BE"/>
    <w:rsid w:val="00FC530F"/>
    <w:rsid w:val="00FE4202"/>
    <w:rsid w:val="00FE5BFE"/>
    <w:rsid w:val="00FF0953"/>
    <w:rsid w:val="00FF14E6"/>
    <w:rsid w:val="00FF3720"/>
    <w:rsid w:val="00FF4AD5"/>
    <w:rsid w:val="010A0858"/>
    <w:rsid w:val="01211064"/>
    <w:rsid w:val="013AE3F4"/>
    <w:rsid w:val="0146C996"/>
    <w:rsid w:val="014BCC5C"/>
    <w:rsid w:val="01596D66"/>
    <w:rsid w:val="018A6975"/>
    <w:rsid w:val="01B31DBB"/>
    <w:rsid w:val="02083BCF"/>
    <w:rsid w:val="021976A6"/>
    <w:rsid w:val="0221840D"/>
    <w:rsid w:val="024F03D7"/>
    <w:rsid w:val="02DDE8E8"/>
    <w:rsid w:val="02E299F7"/>
    <w:rsid w:val="031A7C54"/>
    <w:rsid w:val="03512EEB"/>
    <w:rsid w:val="03724EEC"/>
    <w:rsid w:val="03A1A49F"/>
    <w:rsid w:val="03BDC080"/>
    <w:rsid w:val="03E7B6FF"/>
    <w:rsid w:val="047E6A58"/>
    <w:rsid w:val="04B465CD"/>
    <w:rsid w:val="04D6A9A5"/>
    <w:rsid w:val="04E8C544"/>
    <w:rsid w:val="04FB702E"/>
    <w:rsid w:val="0543F939"/>
    <w:rsid w:val="0553D392"/>
    <w:rsid w:val="05C8CAD7"/>
    <w:rsid w:val="061A3AB9"/>
    <w:rsid w:val="068F9E59"/>
    <w:rsid w:val="06F22960"/>
    <w:rsid w:val="070838C1"/>
    <w:rsid w:val="070AAF6A"/>
    <w:rsid w:val="072274FA"/>
    <w:rsid w:val="073A33E9"/>
    <w:rsid w:val="081A21AB"/>
    <w:rsid w:val="088D2CF0"/>
    <w:rsid w:val="0898CBCF"/>
    <w:rsid w:val="08A67FCB"/>
    <w:rsid w:val="08D4458F"/>
    <w:rsid w:val="092322FE"/>
    <w:rsid w:val="09ABE117"/>
    <w:rsid w:val="09F09128"/>
    <w:rsid w:val="0A407044"/>
    <w:rsid w:val="0A48C3BA"/>
    <w:rsid w:val="0A7411FF"/>
    <w:rsid w:val="0AE098DC"/>
    <w:rsid w:val="0BD9589B"/>
    <w:rsid w:val="0BF7AC6C"/>
    <w:rsid w:val="0C071085"/>
    <w:rsid w:val="0C0B9A6A"/>
    <w:rsid w:val="0C841249"/>
    <w:rsid w:val="0CADCF81"/>
    <w:rsid w:val="0CC15E9A"/>
    <w:rsid w:val="0D21DBC9"/>
    <w:rsid w:val="0D29E950"/>
    <w:rsid w:val="0D937CCD"/>
    <w:rsid w:val="0D97AACB"/>
    <w:rsid w:val="0DA7DED2"/>
    <w:rsid w:val="0DE3BD57"/>
    <w:rsid w:val="0E57F05E"/>
    <w:rsid w:val="0E7D8BEB"/>
    <w:rsid w:val="0EDFC5D8"/>
    <w:rsid w:val="0EFEAE51"/>
    <w:rsid w:val="0F10FCD7"/>
    <w:rsid w:val="0F940DDC"/>
    <w:rsid w:val="101B229B"/>
    <w:rsid w:val="10920D49"/>
    <w:rsid w:val="10B41874"/>
    <w:rsid w:val="10CCDC57"/>
    <w:rsid w:val="1149069A"/>
    <w:rsid w:val="11E0D338"/>
    <w:rsid w:val="1308FE7B"/>
    <w:rsid w:val="135EF532"/>
    <w:rsid w:val="13C9189D"/>
    <w:rsid w:val="143FAC7C"/>
    <w:rsid w:val="14D45E05"/>
    <w:rsid w:val="1535525E"/>
    <w:rsid w:val="15C7FF35"/>
    <w:rsid w:val="169A0B5F"/>
    <w:rsid w:val="174B72D6"/>
    <w:rsid w:val="177AB780"/>
    <w:rsid w:val="17EA7619"/>
    <w:rsid w:val="1814F9A9"/>
    <w:rsid w:val="184EDC8F"/>
    <w:rsid w:val="1879C863"/>
    <w:rsid w:val="18DC8C8A"/>
    <w:rsid w:val="18F9FF43"/>
    <w:rsid w:val="193B6F5C"/>
    <w:rsid w:val="19904CB3"/>
    <w:rsid w:val="1A3A6911"/>
    <w:rsid w:val="1A5BFEA6"/>
    <w:rsid w:val="1A7D11C2"/>
    <w:rsid w:val="1AC59129"/>
    <w:rsid w:val="1B069525"/>
    <w:rsid w:val="1B8BB154"/>
    <w:rsid w:val="1BCD2F65"/>
    <w:rsid w:val="1C4ABE61"/>
    <w:rsid w:val="1CB904D2"/>
    <w:rsid w:val="1CD803F7"/>
    <w:rsid w:val="1CD868CD"/>
    <w:rsid w:val="1E600DE3"/>
    <w:rsid w:val="1EFCE2A1"/>
    <w:rsid w:val="1F022438"/>
    <w:rsid w:val="1F8772A8"/>
    <w:rsid w:val="1F8D2B96"/>
    <w:rsid w:val="20126BB6"/>
    <w:rsid w:val="20267032"/>
    <w:rsid w:val="20D23B47"/>
    <w:rsid w:val="2170694C"/>
    <w:rsid w:val="21BBDBEF"/>
    <w:rsid w:val="21F247B8"/>
    <w:rsid w:val="22564BDC"/>
    <w:rsid w:val="22998126"/>
    <w:rsid w:val="22AF9EE2"/>
    <w:rsid w:val="22C154F8"/>
    <w:rsid w:val="22F26981"/>
    <w:rsid w:val="2370D4AD"/>
    <w:rsid w:val="2397D1EB"/>
    <w:rsid w:val="23E2B2C5"/>
    <w:rsid w:val="240569FD"/>
    <w:rsid w:val="24C6E52C"/>
    <w:rsid w:val="24F1BD02"/>
    <w:rsid w:val="2558618A"/>
    <w:rsid w:val="257BFD86"/>
    <w:rsid w:val="257EFE92"/>
    <w:rsid w:val="259EB14D"/>
    <w:rsid w:val="261F640D"/>
    <w:rsid w:val="263D7353"/>
    <w:rsid w:val="2671F95E"/>
    <w:rsid w:val="2684772F"/>
    <w:rsid w:val="277ADA01"/>
    <w:rsid w:val="279FA0B6"/>
    <w:rsid w:val="27F86937"/>
    <w:rsid w:val="2858DE1C"/>
    <w:rsid w:val="2862FDF6"/>
    <w:rsid w:val="2870A5D3"/>
    <w:rsid w:val="289C47B4"/>
    <w:rsid w:val="28A21DC9"/>
    <w:rsid w:val="28C1BD52"/>
    <w:rsid w:val="28F34E5B"/>
    <w:rsid w:val="297A362D"/>
    <w:rsid w:val="299787DA"/>
    <w:rsid w:val="299F8BF8"/>
    <w:rsid w:val="29B9353B"/>
    <w:rsid w:val="29B9B9BD"/>
    <w:rsid w:val="29D0B065"/>
    <w:rsid w:val="2A61684A"/>
    <w:rsid w:val="2B291881"/>
    <w:rsid w:val="2B62BE35"/>
    <w:rsid w:val="2B731385"/>
    <w:rsid w:val="2B73D1F8"/>
    <w:rsid w:val="2B850CC1"/>
    <w:rsid w:val="2BBDE842"/>
    <w:rsid w:val="2BC8A9F7"/>
    <w:rsid w:val="2C273B0F"/>
    <w:rsid w:val="2C67FDB0"/>
    <w:rsid w:val="2CB49DEC"/>
    <w:rsid w:val="2CCA2F06"/>
    <w:rsid w:val="2CED53BF"/>
    <w:rsid w:val="2D484792"/>
    <w:rsid w:val="2D4A9B48"/>
    <w:rsid w:val="2DD155F0"/>
    <w:rsid w:val="2E56A2B5"/>
    <w:rsid w:val="2E82A961"/>
    <w:rsid w:val="2E9BCA93"/>
    <w:rsid w:val="2EB6AE82"/>
    <w:rsid w:val="2FAE560C"/>
    <w:rsid w:val="2FB58826"/>
    <w:rsid w:val="2FD6D12B"/>
    <w:rsid w:val="300ECD7C"/>
    <w:rsid w:val="303DA050"/>
    <w:rsid w:val="304051A3"/>
    <w:rsid w:val="30C4070D"/>
    <w:rsid w:val="30FB97D5"/>
    <w:rsid w:val="315E2122"/>
    <w:rsid w:val="31B6F1E5"/>
    <w:rsid w:val="31F8C05B"/>
    <w:rsid w:val="3297022E"/>
    <w:rsid w:val="32B0FA0B"/>
    <w:rsid w:val="32DF434C"/>
    <w:rsid w:val="33738059"/>
    <w:rsid w:val="338B085B"/>
    <w:rsid w:val="33BAEA90"/>
    <w:rsid w:val="33CABD73"/>
    <w:rsid w:val="3514080F"/>
    <w:rsid w:val="3576F503"/>
    <w:rsid w:val="367828E9"/>
    <w:rsid w:val="37392A1D"/>
    <w:rsid w:val="37570998"/>
    <w:rsid w:val="37622E39"/>
    <w:rsid w:val="37E9677E"/>
    <w:rsid w:val="37EB71DF"/>
    <w:rsid w:val="37EC4A67"/>
    <w:rsid w:val="3800A06C"/>
    <w:rsid w:val="3800B704"/>
    <w:rsid w:val="382E4017"/>
    <w:rsid w:val="388CF597"/>
    <w:rsid w:val="38C1D637"/>
    <w:rsid w:val="3931D5E3"/>
    <w:rsid w:val="39353FB5"/>
    <w:rsid w:val="39470D22"/>
    <w:rsid w:val="39AA19C1"/>
    <w:rsid w:val="3A176D8B"/>
    <w:rsid w:val="3A6EC3E7"/>
    <w:rsid w:val="3A7603EA"/>
    <w:rsid w:val="3B1ED0E2"/>
    <w:rsid w:val="3B38412E"/>
    <w:rsid w:val="3B39FEDF"/>
    <w:rsid w:val="3B8ADDEA"/>
    <w:rsid w:val="3BC98ED0"/>
    <w:rsid w:val="3C054A02"/>
    <w:rsid w:val="3C2A6A7C"/>
    <w:rsid w:val="3C3D16D8"/>
    <w:rsid w:val="3C63B8A3"/>
    <w:rsid w:val="3CE1544A"/>
    <w:rsid w:val="3D99C1A8"/>
    <w:rsid w:val="3D9A88F1"/>
    <w:rsid w:val="3DB45C58"/>
    <w:rsid w:val="3E3F496F"/>
    <w:rsid w:val="3E4AFF87"/>
    <w:rsid w:val="3E6CDB5B"/>
    <w:rsid w:val="3F0D9B4A"/>
    <w:rsid w:val="40009616"/>
    <w:rsid w:val="4076ED57"/>
    <w:rsid w:val="407EE04A"/>
    <w:rsid w:val="408EC5ED"/>
    <w:rsid w:val="40B90156"/>
    <w:rsid w:val="4182FD81"/>
    <w:rsid w:val="4185AE32"/>
    <w:rsid w:val="4254D1B7"/>
    <w:rsid w:val="4284A659"/>
    <w:rsid w:val="42FFAC44"/>
    <w:rsid w:val="4326F6BD"/>
    <w:rsid w:val="43435313"/>
    <w:rsid w:val="4370F2BE"/>
    <w:rsid w:val="442D63C9"/>
    <w:rsid w:val="44372C9E"/>
    <w:rsid w:val="447D2E02"/>
    <w:rsid w:val="44EC1E4E"/>
    <w:rsid w:val="4508D6EC"/>
    <w:rsid w:val="458C7279"/>
    <w:rsid w:val="45F8036D"/>
    <w:rsid w:val="461F7721"/>
    <w:rsid w:val="462C8BF9"/>
    <w:rsid w:val="4641FCCC"/>
    <w:rsid w:val="4650857E"/>
    <w:rsid w:val="465832B9"/>
    <w:rsid w:val="4669B8FE"/>
    <w:rsid w:val="46B50329"/>
    <w:rsid w:val="46ED7645"/>
    <w:rsid w:val="46FB94EF"/>
    <w:rsid w:val="47007057"/>
    <w:rsid w:val="47B08D05"/>
    <w:rsid w:val="47B2955F"/>
    <w:rsid w:val="47DD8EBC"/>
    <w:rsid w:val="484509F3"/>
    <w:rsid w:val="48957659"/>
    <w:rsid w:val="4939ED23"/>
    <w:rsid w:val="49E521BF"/>
    <w:rsid w:val="4A0D91F7"/>
    <w:rsid w:val="4A66C2A2"/>
    <w:rsid w:val="4AAB9921"/>
    <w:rsid w:val="4AC29A6A"/>
    <w:rsid w:val="4B2BC2FC"/>
    <w:rsid w:val="4B4E64F8"/>
    <w:rsid w:val="4B976E8E"/>
    <w:rsid w:val="4BFE8B1D"/>
    <w:rsid w:val="4C4227EB"/>
    <w:rsid w:val="4C586588"/>
    <w:rsid w:val="4C8A5B51"/>
    <w:rsid w:val="4C98C61D"/>
    <w:rsid w:val="4D347369"/>
    <w:rsid w:val="4D40F50B"/>
    <w:rsid w:val="4D5D83EB"/>
    <w:rsid w:val="4D6DB8A2"/>
    <w:rsid w:val="4DF3D3C5"/>
    <w:rsid w:val="4E8605BA"/>
    <w:rsid w:val="4EB892E2"/>
    <w:rsid w:val="4EF259DF"/>
    <w:rsid w:val="4EF2EF9F"/>
    <w:rsid w:val="4F759F8A"/>
    <w:rsid w:val="4F776AAF"/>
    <w:rsid w:val="4F90064A"/>
    <w:rsid w:val="4FC06ED9"/>
    <w:rsid w:val="500A56D0"/>
    <w:rsid w:val="5051B754"/>
    <w:rsid w:val="508E2A40"/>
    <w:rsid w:val="50BF88D4"/>
    <w:rsid w:val="50C0D699"/>
    <w:rsid w:val="50EE0EE5"/>
    <w:rsid w:val="510B5954"/>
    <w:rsid w:val="5128C88C"/>
    <w:rsid w:val="514B5D05"/>
    <w:rsid w:val="51E8450F"/>
    <w:rsid w:val="5222A43F"/>
    <w:rsid w:val="5226028C"/>
    <w:rsid w:val="529C1501"/>
    <w:rsid w:val="52B1696F"/>
    <w:rsid w:val="5323594D"/>
    <w:rsid w:val="535DEBA3"/>
    <w:rsid w:val="53895816"/>
    <w:rsid w:val="53CCA4D6"/>
    <w:rsid w:val="53CCEE3F"/>
    <w:rsid w:val="53EE4996"/>
    <w:rsid w:val="540496A1"/>
    <w:rsid w:val="5449EB8E"/>
    <w:rsid w:val="548D890F"/>
    <w:rsid w:val="552ECF83"/>
    <w:rsid w:val="55FD817F"/>
    <w:rsid w:val="560D9A48"/>
    <w:rsid w:val="56F30AC1"/>
    <w:rsid w:val="5704E499"/>
    <w:rsid w:val="5792B9DC"/>
    <w:rsid w:val="58315CC6"/>
    <w:rsid w:val="5857EAE1"/>
    <w:rsid w:val="5879550B"/>
    <w:rsid w:val="58867124"/>
    <w:rsid w:val="5891F68A"/>
    <w:rsid w:val="58DAB807"/>
    <w:rsid w:val="593ED616"/>
    <w:rsid w:val="595EA9D6"/>
    <w:rsid w:val="5968EC58"/>
    <w:rsid w:val="5A036BDB"/>
    <w:rsid w:val="5A521940"/>
    <w:rsid w:val="5AB095B2"/>
    <w:rsid w:val="5AC6926B"/>
    <w:rsid w:val="5AD1267F"/>
    <w:rsid w:val="5AD1BD86"/>
    <w:rsid w:val="5AEC5C8D"/>
    <w:rsid w:val="5B494CE9"/>
    <w:rsid w:val="5C403F1A"/>
    <w:rsid w:val="5C67B97F"/>
    <w:rsid w:val="5CF9C7FD"/>
    <w:rsid w:val="5D21E301"/>
    <w:rsid w:val="5DBD4D5F"/>
    <w:rsid w:val="5DC9B8E2"/>
    <w:rsid w:val="5DE83674"/>
    <w:rsid w:val="5F1EFEBD"/>
    <w:rsid w:val="5F7EB1A0"/>
    <w:rsid w:val="5FBE502F"/>
    <w:rsid w:val="5FCEF9B1"/>
    <w:rsid w:val="608FC32A"/>
    <w:rsid w:val="609826B8"/>
    <w:rsid w:val="61524FC5"/>
    <w:rsid w:val="616D8684"/>
    <w:rsid w:val="61A1DD24"/>
    <w:rsid w:val="61F02F1A"/>
    <w:rsid w:val="63069A73"/>
    <w:rsid w:val="633C3394"/>
    <w:rsid w:val="63B8656C"/>
    <w:rsid w:val="63F52011"/>
    <w:rsid w:val="64B6565A"/>
    <w:rsid w:val="653BE640"/>
    <w:rsid w:val="654B3AEB"/>
    <w:rsid w:val="655570BD"/>
    <w:rsid w:val="658F6923"/>
    <w:rsid w:val="65927B57"/>
    <w:rsid w:val="65C6BB9E"/>
    <w:rsid w:val="660CD70F"/>
    <w:rsid w:val="6616D51B"/>
    <w:rsid w:val="66A79F13"/>
    <w:rsid w:val="66C88DBA"/>
    <w:rsid w:val="66F2C8CE"/>
    <w:rsid w:val="67092E8B"/>
    <w:rsid w:val="67161C41"/>
    <w:rsid w:val="675F414D"/>
    <w:rsid w:val="67709B28"/>
    <w:rsid w:val="6789C385"/>
    <w:rsid w:val="679AFE5C"/>
    <w:rsid w:val="67C404BE"/>
    <w:rsid w:val="67DA0B96"/>
    <w:rsid w:val="68039CE1"/>
    <w:rsid w:val="68192041"/>
    <w:rsid w:val="684CFF37"/>
    <w:rsid w:val="685C7095"/>
    <w:rsid w:val="686B5938"/>
    <w:rsid w:val="68EAC5C8"/>
    <w:rsid w:val="694303C0"/>
    <w:rsid w:val="694F4201"/>
    <w:rsid w:val="6975DBF7"/>
    <w:rsid w:val="6986B704"/>
    <w:rsid w:val="69AED652"/>
    <w:rsid w:val="69D2E2EB"/>
    <w:rsid w:val="6A29F1F2"/>
    <w:rsid w:val="6A9FEAFA"/>
    <w:rsid w:val="6AB41AB3"/>
    <w:rsid w:val="6B096A29"/>
    <w:rsid w:val="6B4F87B7"/>
    <w:rsid w:val="6B51C029"/>
    <w:rsid w:val="6B551B6D"/>
    <w:rsid w:val="6B76B470"/>
    <w:rsid w:val="6B7A9131"/>
    <w:rsid w:val="6BCC3791"/>
    <w:rsid w:val="6BF3CA89"/>
    <w:rsid w:val="6C82E6CD"/>
    <w:rsid w:val="6C9C1F32"/>
    <w:rsid w:val="6CBA44E5"/>
    <w:rsid w:val="6D324F08"/>
    <w:rsid w:val="6D490A15"/>
    <w:rsid w:val="6D76A9C0"/>
    <w:rsid w:val="6DD4C8F3"/>
    <w:rsid w:val="6E17D5A4"/>
    <w:rsid w:val="6E262DBC"/>
    <w:rsid w:val="6EE4B256"/>
    <w:rsid w:val="6EE4DA76"/>
    <w:rsid w:val="6EF08A35"/>
    <w:rsid w:val="6EFB1813"/>
    <w:rsid w:val="6F3D100D"/>
    <w:rsid w:val="6F3EC530"/>
    <w:rsid w:val="6FDB4268"/>
    <w:rsid w:val="708082B7"/>
    <w:rsid w:val="70C06621"/>
    <w:rsid w:val="715549FB"/>
    <w:rsid w:val="71748DAB"/>
    <w:rsid w:val="71885BB8"/>
    <w:rsid w:val="71DDF4D0"/>
    <w:rsid w:val="72D38FF3"/>
    <w:rsid w:val="732FE824"/>
    <w:rsid w:val="736B7170"/>
    <w:rsid w:val="739F233C"/>
    <w:rsid w:val="73BCB6FB"/>
    <w:rsid w:val="73C7B963"/>
    <w:rsid w:val="73EDC80B"/>
    <w:rsid w:val="749D4922"/>
    <w:rsid w:val="74AA86A3"/>
    <w:rsid w:val="74B2CBBF"/>
    <w:rsid w:val="74C18A38"/>
    <w:rsid w:val="74C38719"/>
    <w:rsid w:val="74D7E8DB"/>
    <w:rsid w:val="750CC218"/>
    <w:rsid w:val="756A5997"/>
    <w:rsid w:val="75EA9E6A"/>
    <w:rsid w:val="760DE952"/>
    <w:rsid w:val="767C35BB"/>
    <w:rsid w:val="76A89279"/>
    <w:rsid w:val="76C4F09C"/>
    <w:rsid w:val="76E44EA7"/>
    <w:rsid w:val="76F093B7"/>
    <w:rsid w:val="771B8099"/>
    <w:rsid w:val="78E3F253"/>
    <w:rsid w:val="78F1D6AF"/>
    <w:rsid w:val="79167597"/>
    <w:rsid w:val="7976A0A9"/>
    <w:rsid w:val="79A80BD5"/>
    <w:rsid w:val="7A5928BE"/>
    <w:rsid w:val="7B317B60"/>
    <w:rsid w:val="7B6AFE10"/>
    <w:rsid w:val="7B7C9BC2"/>
    <w:rsid w:val="7B98FA4A"/>
    <w:rsid w:val="7BAB95BB"/>
    <w:rsid w:val="7BF4F91F"/>
    <w:rsid w:val="7C11C7F9"/>
    <w:rsid w:val="7C4E481E"/>
    <w:rsid w:val="7CBB7CCF"/>
    <w:rsid w:val="7CE4C01C"/>
    <w:rsid w:val="7CFDE4DB"/>
    <w:rsid w:val="7D0EDD40"/>
    <w:rsid w:val="7D34CAAB"/>
    <w:rsid w:val="7D38A635"/>
    <w:rsid w:val="7D46E18F"/>
    <w:rsid w:val="7D90C980"/>
    <w:rsid w:val="7E1734C3"/>
    <w:rsid w:val="7E692E6F"/>
    <w:rsid w:val="7F9145B5"/>
    <w:rsid w:val="7FAF6DFA"/>
    <w:rsid w:val="7FFFA21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8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82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7A5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D5CF8"/>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nhideWhenUsed/>
    <w:rsid w:val="00FF372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F3720"/>
  </w:style>
  <w:style w:type="paragraph" w:styleId="Rodap">
    <w:name w:val="footer"/>
    <w:basedOn w:val="Normal"/>
    <w:link w:val="RodapChar"/>
    <w:uiPriority w:val="99"/>
    <w:unhideWhenUsed/>
    <w:rsid w:val="00FF3720"/>
    <w:pPr>
      <w:tabs>
        <w:tab w:val="center" w:pos="4252"/>
        <w:tab w:val="right" w:pos="8504"/>
      </w:tabs>
      <w:spacing w:after="0" w:line="240" w:lineRule="auto"/>
    </w:pPr>
  </w:style>
  <w:style w:type="character" w:customStyle="1" w:styleId="RodapChar">
    <w:name w:val="Rodapé Char"/>
    <w:basedOn w:val="Fontepargpadro"/>
    <w:link w:val="Rodap"/>
    <w:uiPriority w:val="99"/>
    <w:rsid w:val="00FF3720"/>
  </w:style>
  <w:style w:type="paragraph" w:styleId="PargrafodaLista">
    <w:name w:val="List Paragraph"/>
    <w:basedOn w:val="Normal"/>
    <w:uiPriority w:val="34"/>
    <w:qFormat/>
    <w:rsid w:val="00BC5FB7"/>
    <w:pPr>
      <w:ind w:left="720"/>
      <w:contextualSpacing/>
    </w:pPr>
  </w:style>
  <w:style w:type="character" w:styleId="Hyperlink">
    <w:name w:val="Hyperlink"/>
    <w:basedOn w:val="Fontepargpadro"/>
    <w:uiPriority w:val="99"/>
    <w:unhideWhenUsed/>
    <w:rsid w:val="00B56AB0"/>
    <w:rPr>
      <w:color w:val="0563C1" w:themeColor="hyperlink"/>
      <w:u w:val="single"/>
    </w:rPr>
  </w:style>
  <w:style w:type="character" w:customStyle="1" w:styleId="Meno1">
    <w:name w:val="Menção1"/>
    <w:basedOn w:val="Fontepargpadro"/>
    <w:uiPriority w:val="99"/>
    <w:semiHidden/>
    <w:unhideWhenUsed/>
    <w:rsid w:val="00B56AB0"/>
    <w:rPr>
      <w:color w:val="2B579A"/>
      <w:shd w:val="clear" w:color="auto" w:fill="E6E6E6"/>
    </w:rPr>
  </w:style>
  <w:style w:type="character" w:customStyle="1" w:styleId="MenoPendente1">
    <w:name w:val="Menção Pendente1"/>
    <w:basedOn w:val="Fontepargpadro"/>
    <w:uiPriority w:val="99"/>
    <w:semiHidden/>
    <w:unhideWhenUsed/>
    <w:rsid w:val="00B24391"/>
    <w:rPr>
      <w:color w:val="605E5C"/>
      <w:shd w:val="clear" w:color="auto" w:fill="E1DFDD"/>
    </w:rPr>
  </w:style>
  <w:style w:type="paragraph" w:styleId="Textodebalo">
    <w:name w:val="Balloon Text"/>
    <w:basedOn w:val="Normal"/>
    <w:link w:val="TextodebaloChar"/>
    <w:uiPriority w:val="99"/>
    <w:semiHidden/>
    <w:unhideWhenUsed/>
    <w:rsid w:val="00A1051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1051B"/>
    <w:rPr>
      <w:rFonts w:ascii="Segoe UI" w:hAnsi="Segoe UI" w:cs="Segoe UI"/>
      <w:sz w:val="18"/>
      <w:szCs w:val="18"/>
    </w:rPr>
  </w:style>
  <w:style w:type="paragraph" w:styleId="NormalWeb">
    <w:name w:val="Normal (Web)"/>
    <w:basedOn w:val="Normal"/>
    <w:uiPriority w:val="99"/>
    <w:unhideWhenUsed/>
    <w:rsid w:val="0059026D"/>
    <w:pPr>
      <w:spacing w:before="100" w:beforeAutospacing="1" w:after="100" w:afterAutospacing="1" w:line="240" w:lineRule="auto"/>
    </w:pPr>
    <w:rPr>
      <w:rFonts w:ascii="Times" w:eastAsia="Times New Roman" w:hAnsi="Times" w:cs="Times New Roman"/>
      <w:sz w:val="20"/>
      <w:szCs w:val="20"/>
    </w:rPr>
  </w:style>
  <w:style w:type="paragraph" w:customStyle="1" w:styleId="Normal1">
    <w:name w:val="Normal1"/>
    <w:uiPriority w:val="99"/>
    <w:rsid w:val="0059026D"/>
    <w:pPr>
      <w:spacing w:after="0" w:line="276" w:lineRule="auto"/>
    </w:pPr>
    <w:rPr>
      <w:rFonts w:ascii="Arial" w:eastAsia="Arial" w:hAnsi="Arial" w:cs="Arial"/>
      <w:color w:val="000000"/>
    </w:rPr>
  </w:style>
  <w:style w:type="table" w:customStyle="1" w:styleId="TableGrid0">
    <w:name w:val="Table Grid0"/>
    <w:rsid w:val="00AF7567"/>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normaltextrun">
    <w:name w:val="normaltextrun"/>
    <w:basedOn w:val="Fontepargpadro"/>
    <w:rsid w:val="00E3762C"/>
  </w:style>
  <w:style w:type="character" w:customStyle="1" w:styleId="eop">
    <w:name w:val="eop"/>
    <w:basedOn w:val="Fontepargpadro"/>
    <w:rsid w:val="00E3762C"/>
  </w:style>
  <w:style w:type="character" w:customStyle="1" w:styleId="MenoPendente2">
    <w:name w:val="Menção Pendente2"/>
    <w:basedOn w:val="Fontepargpadro"/>
    <w:uiPriority w:val="99"/>
    <w:semiHidden/>
    <w:unhideWhenUsed/>
    <w:rsid w:val="00EA6CF5"/>
    <w:rPr>
      <w:color w:val="605E5C"/>
      <w:shd w:val="clear" w:color="auto" w:fill="E1DFDD"/>
    </w:rPr>
  </w:style>
  <w:style w:type="character" w:customStyle="1" w:styleId="UnresolvedMention">
    <w:name w:val="Unresolved Mention"/>
    <w:basedOn w:val="Fontepargpadro"/>
    <w:uiPriority w:val="99"/>
    <w:semiHidden/>
    <w:unhideWhenUsed/>
    <w:rsid w:val="005526F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82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7A5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D5CF8"/>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nhideWhenUsed/>
    <w:rsid w:val="00FF372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F3720"/>
  </w:style>
  <w:style w:type="paragraph" w:styleId="Rodap">
    <w:name w:val="footer"/>
    <w:basedOn w:val="Normal"/>
    <w:link w:val="RodapChar"/>
    <w:uiPriority w:val="99"/>
    <w:unhideWhenUsed/>
    <w:rsid w:val="00FF3720"/>
    <w:pPr>
      <w:tabs>
        <w:tab w:val="center" w:pos="4252"/>
        <w:tab w:val="right" w:pos="8504"/>
      </w:tabs>
      <w:spacing w:after="0" w:line="240" w:lineRule="auto"/>
    </w:pPr>
  </w:style>
  <w:style w:type="character" w:customStyle="1" w:styleId="RodapChar">
    <w:name w:val="Rodapé Char"/>
    <w:basedOn w:val="Fontepargpadro"/>
    <w:link w:val="Rodap"/>
    <w:uiPriority w:val="99"/>
    <w:rsid w:val="00FF3720"/>
  </w:style>
  <w:style w:type="paragraph" w:styleId="PargrafodaLista">
    <w:name w:val="List Paragraph"/>
    <w:basedOn w:val="Normal"/>
    <w:uiPriority w:val="34"/>
    <w:qFormat/>
    <w:rsid w:val="00BC5FB7"/>
    <w:pPr>
      <w:ind w:left="720"/>
      <w:contextualSpacing/>
    </w:pPr>
  </w:style>
  <w:style w:type="character" w:styleId="Hyperlink">
    <w:name w:val="Hyperlink"/>
    <w:basedOn w:val="Fontepargpadro"/>
    <w:uiPriority w:val="99"/>
    <w:unhideWhenUsed/>
    <w:rsid w:val="00B56AB0"/>
    <w:rPr>
      <w:color w:val="0563C1" w:themeColor="hyperlink"/>
      <w:u w:val="single"/>
    </w:rPr>
  </w:style>
  <w:style w:type="character" w:customStyle="1" w:styleId="Meno1">
    <w:name w:val="Menção1"/>
    <w:basedOn w:val="Fontepargpadro"/>
    <w:uiPriority w:val="99"/>
    <w:semiHidden/>
    <w:unhideWhenUsed/>
    <w:rsid w:val="00B56AB0"/>
    <w:rPr>
      <w:color w:val="2B579A"/>
      <w:shd w:val="clear" w:color="auto" w:fill="E6E6E6"/>
    </w:rPr>
  </w:style>
  <w:style w:type="character" w:customStyle="1" w:styleId="MenoPendente1">
    <w:name w:val="Menção Pendente1"/>
    <w:basedOn w:val="Fontepargpadro"/>
    <w:uiPriority w:val="99"/>
    <w:semiHidden/>
    <w:unhideWhenUsed/>
    <w:rsid w:val="00B24391"/>
    <w:rPr>
      <w:color w:val="605E5C"/>
      <w:shd w:val="clear" w:color="auto" w:fill="E1DFDD"/>
    </w:rPr>
  </w:style>
  <w:style w:type="paragraph" w:styleId="Textodebalo">
    <w:name w:val="Balloon Text"/>
    <w:basedOn w:val="Normal"/>
    <w:link w:val="TextodebaloChar"/>
    <w:uiPriority w:val="99"/>
    <w:semiHidden/>
    <w:unhideWhenUsed/>
    <w:rsid w:val="00A1051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1051B"/>
    <w:rPr>
      <w:rFonts w:ascii="Segoe UI" w:hAnsi="Segoe UI" w:cs="Segoe UI"/>
      <w:sz w:val="18"/>
      <w:szCs w:val="18"/>
    </w:rPr>
  </w:style>
  <w:style w:type="paragraph" w:styleId="NormalWeb">
    <w:name w:val="Normal (Web)"/>
    <w:basedOn w:val="Normal"/>
    <w:uiPriority w:val="99"/>
    <w:unhideWhenUsed/>
    <w:rsid w:val="0059026D"/>
    <w:pPr>
      <w:spacing w:before="100" w:beforeAutospacing="1" w:after="100" w:afterAutospacing="1" w:line="240" w:lineRule="auto"/>
    </w:pPr>
    <w:rPr>
      <w:rFonts w:ascii="Times" w:eastAsia="Times New Roman" w:hAnsi="Times" w:cs="Times New Roman"/>
      <w:sz w:val="20"/>
      <w:szCs w:val="20"/>
    </w:rPr>
  </w:style>
  <w:style w:type="paragraph" w:customStyle="1" w:styleId="Normal1">
    <w:name w:val="Normal1"/>
    <w:uiPriority w:val="99"/>
    <w:rsid w:val="0059026D"/>
    <w:pPr>
      <w:spacing w:after="0" w:line="276" w:lineRule="auto"/>
    </w:pPr>
    <w:rPr>
      <w:rFonts w:ascii="Arial" w:eastAsia="Arial" w:hAnsi="Arial" w:cs="Arial"/>
      <w:color w:val="000000"/>
    </w:rPr>
  </w:style>
  <w:style w:type="table" w:customStyle="1" w:styleId="TableGrid0">
    <w:name w:val="Table Grid0"/>
    <w:rsid w:val="00AF7567"/>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normaltextrun">
    <w:name w:val="normaltextrun"/>
    <w:basedOn w:val="Fontepargpadro"/>
    <w:rsid w:val="00E3762C"/>
  </w:style>
  <w:style w:type="character" w:customStyle="1" w:styleId="eop">
    <w:name w:val="eop"/>
    <w:basedOn w:val="Fontepargpadro"/>
    <w:rsid w:val="00E3762C"/>
  </w:style>
  <w:style w:type="character" w:customStyle="1" w:styleId="MenoPendente2">
    <w:name w:val="Menção Pendente2"/>
    <w:basedOn w:val="Fontepargpadro"/>
    <w:uiPriority w:val="99"/>
    <w:semiHidden/>
    <w:unhideWhenUsed/>
    <w:rsid w:val="00EA6CF5"/>
    <w:rPr>
      <w:color w:val="605E5C"/>
      <w:shd w:val="clear" w:color="auto" w:fill="E1DFDD"/>
    </w:rPr>
  </w:style>
  <w:style w:type="character" w:customStyle="1" w:styleId="UnresolvedMention">
    <w:name w:val="Unresolved Mention"/>
    <w:basedOn w:val="Fontepargpadro"/>
    <w:uiPriority w:val="99"/>
    <w:semiHidden/>
    <w:unhideWhenUsed/>
    <w:rsid w:val="00552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652214">
      <w:bodyDiv w:val="1"/>
      <w:marLeft w:val="0"/>
      <w:marRight w:val="0"/>
      <w:marTop w:val="0"/>
      <w:marBottom w:val="0"/>
      <w:divBdr>
        <w:top w:val="none" w:sz="0" w:space="0" w:color="auto"/>
        <w:left w:val="none" w:sz="0" w:space="0" w:color="auto"/>
        <w:bottom w:val="none" w:sz="0" w:space="0" w:color="auto"/>
        <w:right w:val="none" w:sz="0" w:space="0" w:color="auto"/>
      </w:divBdr>
    </w:div>
    <w:div w:id="493377337">
      <w:bodyDiv w:val="1"/>
      <w:marLeft w:val="0"/>
      <w:marRight w:val="0"/>
      <w:marTop w:val="0"/>
      <w:marBottom w:val="0"/>
      <w:divBdr>
        <w:top w:val="none" w:sz="0" w:space="0" w:color="auto"/>
        <w:left w:val="none" w:sz="0" w:space="0" w:color="auto"/>
        <w:bottom w:val="none" w:sz="0" w:space="0" w:color="auto"/>
        <w:right w:val="none" w:sz="0" w:space="0" w:color="auto"/>
      </w:divBdr>
    </w:div>
    <w:div w:id="141793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024011A499E7A4F85F631B12BA665B6" ma:contentTypeVersion="3" ma:contentTypeDescription="Crie um novo documento." ma:contentTypeScope="" ma:versionID="181f3be60eda77b10cc5dba70b067b67">
  <xsd:schema xmlns:xsd="http://www.w3.org/2001/XMLSchema" xmlns:xs="http://www.w3.org/2001/XMLSchema" xmlns:p="http://schemas.microsoft.com/office/2006/metadata/properties" xmlns:ns2="d81f6ecd-d065-40f1-9646-bb8cf9211082" targetNamespace="http://schemas.microsoft.com/office/2006/metadata/properties" ma:root="true" ma:fieldsID="c84165bfd2f0c7ba48fc7a11f3a522d4" ns2:_="">
    <xsd:import namespace="d81f6ecd-d065-40f1-9646-bb8cf9211082"/>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f6ecd-d065-40f1-9646-bb8cf9211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EEA73-0739-460E-98A0-22D87CF1D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f6ecd-d065-40f1-9646-bb8cf92110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BB33F4-161D-461D-B930-9E1D8682B909}">
  <ds:schemaRefs>
    <ds:schemaRef ds:uri="http://schemas.microsoft.com/sharepoint/v3/contenttype/forms"/>
  </ds:schemaRefs>
</ds:datastoreItem>
</file>

<file path=customXml/itemProps3.xml><?xml version="1.0" encoding="utf-8"?>
<ds:datastoreItem xmlns:ds="http://schemas.openxmlformats.org/officeDocument/2006/customXml" ds:itemID="{B63C7257-8D3C-40FD-A58F-AE4F7EDA3D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F3F91A-51CC-4201-848B-5ADB41CEB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575</Words>
  <Characters>3105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Estagio Extensao</dc:creator>
  <cp:lastModifiedBy>ayesla.fabian</cp:lastModifiedBy>
  <cp:revision>2</cp:revision>
  <cp:lastPrinted>2021-02-25T11:13:00Z</cp:lastPrinted>
  <dcterms:created xsi:type="dcterms:W3CDTF">2022-03-14T16:50:00Z</dcterms:created>
  <dcterms:modified xsi:type="dcterms:W3CDTF">2022-03-14T16:50:00Z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0x0101002024011A499E7A4F85F631B12BA665B6</vt:lpwstr>
  </property>
</Properties>
</file>